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55EC" w:rsidRPr="00596383" w:rsidRDefault="007255EC" w:rsidP="00E75308">
      <w:pPr>
        <w:keepNext/>
        <w:widowControl w:val="0"/>
        <w:spacing w:after="0" w:line="360" w:lineRule="auto"/>
        <w:jc w:val="both"/>
        <w:rPr>
          <w:rFonts w:ascii="Times New Roman" w:hAnsi="Times New Roman" w:cs="Times New Roman"/>
          <w:color w:val="FF0000"/>
          <w:sz w:val="26"/>
          <w:szCs w:val="26"/>
        </w:rPr>
      </w:pPr>
      <w:bookmarkStart w:id="0" w:name="_Toc478055541"/>
    </w:p>
    <w:p w:rsidR="000D0243" w:rsidRPr="00596383" w:rsidRDefault="000D0243" w:rsidP="00E75308">
      <w:pPr>
        <w:keepNext/>
        <w:widowControl w:val="0"/>
        <w:spacing w:after="0" w:line="360" w:lineRule="auto"/>
        <w:ind w:left="513" w:right="573"/>
        <w:jc w:val="both"/>
        <w:rPr>
          <w:rFonts w:ascii="Times New Roman" w:eastAsia="Times New Roman" w:hAnsi="Times New Roman" w:cs="Times New Roman"/>
          <w:b/>
          <w:color w:val="FF0000"/>
          <w:sz w:val="26"/>
          <w:szCs w:val="26"/>
          <w:lang w:eastAsia="ru-RU"/>
        </w:rPr>
      </w:pPr>
    </w:p>
    <w:p w:rsidR="000D0243" w:rsidRPr="00596383" w:rsidRDefault="000D0243" w:rsidP="00E75308">
      <w:pPr>
        <w:keepNext/>
        <w:widowControl w:val="0"/>
        <w:spacing w:after="0" w:line="360" w:lineRule="auto"/>
        <w:ind w:left="513" w:right="573"/>
        <w:jc w:val="both"/>
        <w:rPr>
          <w:rFonts w:ascii="Times New Roman" w:eastAsia="Times New Roman" w:hAnsi="Times New Roman" w:cs="Times New Roman"/>
          <w:b/>
          <w:color w:val="FF0000"/>
          <w:sz w:val="26"/>
          <w:szCs w:val="26"/>
          <w:lang w:eastAsia="ru-RU"/>
        </w:rPr>
      </w:pPr>
    </w:p>
    <w:p w:rsidR="000D0243" w:rsidRPr="00596383" w:rsidRDefault="000D0243" w:rsidP="00E75308">
      <w:pPr>
        <w:keepNext/>
        <w:widowControl w:val="0"/>
        <w:spacing w:after="0" w:line="360" w:lineRule="auto"/>
        <w:ind w:left="513" w:right="573"/>
        <w:jc w:val="both"/>
        <w:rPr>
          <w:rFonts w:ascii="Times New Roman" w:eastAsia="Times New Roman" w:hAnsi="Times New Roman" w:cs="Times New Roman"/>
          <w:b/>
          <w:color w:val="FF0000"/>
          <w:sz w:val="26"/>
          <w:szCs w:val="26"/>
          <w:lang w:eastAsia="ru-RU"/>
        </w:rPr>
      </w:pPr>
    </w:p>
    <w:p w:rsidR="000D0243" w:rsidRPr="00596383" w:rsidRDefault="000D0243" w:rsidP="00E75308">
      <w:pPr>
        <w:keepNext/>
        <w:widowControl w:val="0"/>
        <w:spacing w:after="0" w:line="360" w:lineRule="auto"/>
        <w:ind w:left="513" w:right="573"/>
        <w:jc w:val="both"/>
        <w:rPr>
          <w:rFonts w:ascii="Times New Roman" w:eastAsia="Times New Roman" w:hAnsi="Times New Roman" w:cs="Times New Roman"/>
          <w:b/>
          <w:color w:val="FF0000"/>
          <w:sz w:val="26"/>
          <w:szCs w:val="26"/>
          <w:lang w:eastAsia="ru-RU"/>
        </w:rPr>
      </w:pPr>
    </w:p>
    <w:p w:rsidR="000D0243" w:rsidRPr="00596383" w:rsidRDefault="000D0243" w:rsidP="00E75308">
      <w:pPr>
        <w:keepNext/>
        <w:widowControl w:val="0"/>
        <w:spacing w:after="0" w:line="360" w:lineRule="auto"/>
        <w:ind w:left="513" w:right="573"/>
        <w:jc w:val="both"/>
        <w:rPr>
          <w:rFonts w:ascii="Times New Roman" w:eastAsia="Times New Roman" w:hAnsi="Times New Roman" w:cs="Times New Roman"/>
          <w:b/>
          <w:color w:val="FF0000"/>
          <w:sz w:val="26"/>
          <w:szCs w:val="26"/>
          <w:lang w:eastAsia="ru-RU"/>
        </w:rPr>
      </w:pPr>
    </w:p>
    <w:p w:rsidR="009C7A15" w:rsidRPr="00316F75" w:rsidRDefault="009C7A15" w:rsidP="009C7A15">
      <w:pPr>
        <w:keepNext/>
        <w:keepLines/>
        <w:widowControl w:val="0"/>
        <w:spacing w:after="0" w:line="240" w:lineRule="auto"/>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 xml:space="preserve">ПРОЕКТ </w:t>
      </w:r>
      <w:r w:rsidRPr="00316F75">
        <w:rPr>
          <w:rFonts w:ascii="Times New Roman" w:eastAsia="Times New Roman" w:hAnsi="Times New Roman" w:cs="Times New Roman"/>
          <w:b/>
          <w:sz w:val="36"/>
          <w:szCs w:val="36"/>
        </w:rPr>
        <w:t>Доклад</w:t>
      </w:r>
      <w:r>
        <w:rPr>
          <w:rFonts w:ascii="Times New Roman" w:eastAsia="Times New Roman" w:hAnsi="Times New Roman" w:cs="Times New Roman"/>
          <w:b/>
          <w:sz w:val="36"/>
          <w:szCs w:val="36"/>
        </w:rPr>
        <w:t>а</w:t>
      </w:r>
      <w:r w:rsidRPr="00316F75">
        <w:rPr>
          <w:rFonts w:ascii="Times New Roman" w:eastAsia="Times New Roman" w:hAnsi="Times New Roman" w:cs="Times New Roman"/>
          <w:b/>
          <w:sz w:val="36"/>
          <w:szCs w:val="36"/>
        </w:rPr>
        <w:t xml:space="preserve"> </w:t>
      </w:r>
    </w:p>
    <w:p w:rsidR="009C7A15" w:rsidRPr="00316F75" w:rsidRDefault="009C7A15" w:rsidP="009C7A15">
      <w:pPr>
        <w:keepNext/>
        <w:keepLines/>
        <w:widowControl w:val="0"/>
        <w:spacing w:after="0" w:line="240" w:lineRule="auto"/>
        <w:jc w:val="center"/>
        <w:rPr>
          <w:rFonts w:ascii="Times New Roman" w:eastAsia="Calibri" w:hAnsi="Times New Roman" w:cs="Times New Roman"/>
          <w:b/>
          <w:sz w:val="28"/>
          <w:szCs w:val="28"/>
          <w:shd w:val="clear" w:color="auto" w:fill="FFFFFF"/>
        </w:rPr>
      </w:pPr>
      <w:r w:rsidRPr="00316F75">
        <w:rPr>
          <w:rFonts w:ascii="Times New Roman" w:eastAsia="Times New Roman" w:hAnsi="Times New Roman" w:cs="Times New Roman"/>
          <w:b/>
          <w:sz w:val="28"/>
          <w:szCs w:val="28"/>
        </w:rPr>
        <w:t xml:space="preserve">о правоприменительной практике контрольно-надзорной деятельности в </w:t>
      </w:r>
      <w:r>
        <w:rPr>
          <w:rFonts w:ascii="Times New Roman" w:eastAsia="Times New Roman" w:hAnsi="Times New Roman" w:cs="Times New Roman"/>
          <w:b/>
          <w:sz w:val="28"/>
          <w:szCs w:val="28"/>
        </w:rPr>
        <w:t>Сахалинском</w:t>
      </w:r>
      <w:r w:rsidRPr="00316F75">
        <w:rPr>
          <w:rFonts w:ascii="Times New Roman" w:eastAsia="Times New Roman" w:hAnsi="Times New Roman" w:cs="Times New Roman"/>
          <w:b/>
          <w:sz w:val="28"/>
          <w:szCs w:val="28"/>
        </w:rPr>
        <w:t xml:space="preserve"> управлении Федеральной службы по экологическому, технологическому и атомному надзору при осуществлении </w:t>
      </w:r>
      <w:r w:rsidRPr="00316F75">
        <w:rPr>
          <w:rFonts w:ascii="Times New Roman" w:eastAsia="Calibri" w:hAnsi="Times New Roman" w:cs="Times New Roman"/>
          <w:b/>
          <w:sz w:val="28"/>
          <w:szCs w:val="28"/>
          <w:shd w:val="clear" w:color="auto" w:fill="FFFFFF"/>
        </w:rPr>
        <w:t>федерального государственного надзора в области промышленной безопасности</w:t>
      </w:r>
      <w:r w:rsidRPr="00316F75">
        <w:rPr>
          <w:rFonts w:ascii="Times New Roman" w:eastAsia="Calibri" w:hAnsi="Times New Roman" w:cs="Times New Roman"/>
          <w:b/>
          <w:sz w:val="28"/>
          <w:szCs w:val="28"/>
          <w:shd w:val="clear" w:color="auto" w:fill="FFFFFF"/>
        </w:rPr>
        <w:br/>
        <w:t xml:space="preserve">за </w:t>
      </w:r>
      <w:r w:rsidR="0069401C">
        <w:rPr>
          <w:rFonts w:ascii="Times New Roman" w:eastAsia="Calibri" w:hAnsi="Times New Roman" w:cs="Times New Roman"/>
          <w:b/>
          <w:sz w:val="28"/>
          <w:szCs w:val="28"/>
          <w:shd w:val="clear" w:color="auto" w:fill="FFFFFF"/>
        </w:rPr>
        <w:t>9 месяцев</w:t>
      </w:r>
      <w:r w:rsidRPr="00316F75">
        <w:rPr>
          <w:rFonts w:ascii="Times New Roman" w:eastAsia="Calibri" w:hAnsi="Times New Roman" w:cs="Times New Roman"/>
          <w:b/>
          <w:sz w:val="28"/>
          <w:szCs w:val="28"/>
          <w:shd w:val="clear" w:color="auto" w:fill="FFFFFF"/>
        </w:rPr>
        <w:t xml:space="preserve"> 2017 года</w:t>
      </w:r>
    </w:p>
    <w:p w:rsidR="009C7A15" w:rsidRPr="00316F75" w:rsidRDefault="009C7A15" w:rsidP="009C7A15">
      <w:pPr>
        <w:keepNext/>
        <w:keepLines/>
        <w:widowControl w:val="0"/>
        <w:spacing w:after="0" w:line="240" w:lineRule="auto"/>
        <w:ind w:left="513" w:right="573"/>
        <w:jc w:val="center"/>
        <w:rPr>
          <w:rFonts w:ascii="Times New Roman" w:eastAsia="Times New Roman" w:hAnsi="Times New Roman" w:cs="Times New Roman"/>
          <w:b/>
          <w:sz w:val="26"/>
          <w:szCs w:val="26"/>
          <w:lang w:eastAsia="ru-RU"/>
        </w:rPr>
      </w:pPr>
      <w:r w:rsidRPr="00316F75">
        <w:rPr>
          <w:rFonts w:ascii="Times New Roman" w:eastAsia="Times New Roman" w:hAnsi="Times New Roman" w:cs="Times New Roman"/>
          <w:b/>
          <w:sz w:val="26"/>
          <w:szCs w:val="26"/>
          <w:lang w:eastAsia="ru-RU"/>
        </w:rPr>
        <w:t xml:space="preserve"> (со статистикой типовых и массовых нарушений обязательных требований с возможными мероприятиями по их устранению)</w:t>
      </w:r>
    </w:p>
    <w:p w:rsidR="009C7A15" w:rsidRPr="00316F75" w:rsidRDefault="009C7A15" w:rsidP="009C7A15">
      <w:pPr>
        <w:keepNext/>
        <w:keepLines/>
        <w:widowControl w:val="0"/>
        <w:spacing w:after="0" w:line="360" w:lineRule="auto"/>
        <w:ind w:left="513" w:right="573"/>
        <w:jc w:val="both"/>
        <w:rPr>
          <w:rFonts w:ascii="Times New Roman" w:eastAsia="Times New Roman" w:hAnsi="Times New Roman" w:cs="Times New Roman"/>
          <w:b/>
          <w:sz w:val="26"/>
          <w:szCs w:val="26"/>
          <w:lang w:eastAsia="ru-RU"/>
        </w:rPr>
      </w:pPr>
    </w:p>
    <w:p w:rsidR="000D0243" w:rsidRPr="00596383" w:rsidRDefault="000D0243" w:rsidP="00701CE3">
      <w:pPr>
        <w:keepNext/>
        <w:widowControl w:val="0"/>
        <w:spacing w:after="0"/>
        <w:jc w:val="both"/>
        <w:rPr>
          <w:rFonts w:ascii="Times New Roman" w:eastAsia="Times New Roman" w:hAnsi="Times New Roman" w:cs="Times New Roman"/>
          <w:b/>
          <w:color w:val="FF0000"/>
          <w:sz w:val="26"/>
          <w:szCs w:val="26"/>
          <w:lang w:eastAsia="ru-RU"/>
        </w:rPr>
      </w:pPr>
      <w:r w:rsidRPr="00596383">
        <w:rPr>
          <w:rFonts w:ascii="Times New Roman" w:eastAsia="Times New Roman" w:hAnsi="Times New Roman" w:cs="Times New Roman"/>
          <w:b/>
          <w:color w:val="FF0000"/>
          <w:sz w:val="26"/>
          <w:szCs w:val="26"/>
          <w:lang w:eastAsia="ru-RU"/>
        </w:rPr>
        <w:br w:type="page"/>
      </w:r>
    </w:p>
    <w:p w:rsidR="009C7A15" w:rsidRPr="00D1370D" w:rsidRDefault="009C7A15" w:rsidP="009C7A15">
      <w:pPr>
        <w:keepNext/>
        <w:keepLines/>
        <w:widowControl w:val="0"/>
        <w:spacing w:after="0" w:line="240" w:lineRule="auto"/>
        <w:jc w:val="center"/>
        <w:rPr>
          <w:rFonts w:ascii="Times New Roman" w:hAnsi="Times New Roman" w:cs="Times New Roman"/>
          <w:b/>
          <w:sz w:val="28"/>
          <w:szCs w:val="28"/>
          <w:lang w:eastAsia="ru-RU"/>
        </w:rPr>
      </w:pPr>
      <w:r w:rsidRPr="00D1370D">
        <w:rPr>
          <w:rFonts w:ascii="Times New Roman" w:hAnsi="Times New Roman" w:cs="Times New Roman"/>
          <w:b/>
          <w:sz w:val="28"/>
          <w:szCs w:val="28"/>
          <w:lang w:eastAsia="ru-RU"/>
        </w:rPr>
        <w:lastRenderedPageBreak/>
        <w:t>1. Информация о состоянии надзорной деятельности</w:t>
      </w:r>
      <w:r w:rsidRPr="00D1370D">
        <w:rPr>
          <w:i/>
          <w:sz w:val="28"/>
          <w:szCs w:val="28"/>
        </w:rPr>
        <w:t xml:space="preserve"> </w:t>
      </w:r>
      <w:r w:rsidRPr="00D1370D">
        <w:rPr>
          <w:rFonts w:ascii="Times New Roman" w:hAnsi="Times New Roman" w:cs="Times New Roman"/>
          <w:b/>
          <w:sz w:val="28"/>
          <w:szCs w:val="28"/>
          <w:lang w:eastAsia="ru-RU"/>
        </w:rPr>
        <w:t xml:space="preserve">Управления </w:t>
      </w:r>
    </w:p>
    <w:p w:rsidR="009C7A15" w:rsidRPr="00D1370D" w:rsidRDefault="0069401C" w:rsidP="009C7A15">
      <w:pPr>
        <w:keepNext/>
        <w:keepLines/>
        <w:widowControl w:val="0"/>
        <w:spacing w:after="0" w:line="240" w:lineRule="auto"/>
        <w:jc w:val="center"/>
        <w:rPr>
          <w:rFonts w:ascii="Times New Roman" w:hAnsi="Times New Roman" w:cs="Times New Roman"/>
          <w:b/>
          <w:i/>
          <w:sz w:val="28"/>
          <w:szCs w:val="28"/>
        </w:rPr>
      </w:pPr>
      <w:r>
        <w:rPr>
          <w:rFonts w:ascii="Times New Roman" w:hAnsi="Times New Roman" w:cs="Times New Roman"/>
          <w:b/>
          <w:sz w:val="28"/>
          <w:szCs w:val="28"/>
          <w:lang w:eastAsia="ru-RU"/>
        </w:rPr>
        <w:t>за 9 месяцев</w:t>
      </w:r>
      <w:r w:rsidR="009C7A15" w:rsidRPr="00D1370D">
        <w:rPr>
          <w:rFonts w:ascii="Times New Roman" w:hAnsi="Times New Roman" w:cs="Times New Roman"/>
          <w:b/>
          <w:sz w:val="28"/>
          <w:szCs w:val="28"/>
          <w:lang w:eastAsia="ru-RU"/>
        </w:rPr>
        <w:t xml:space="preserve"> 2017 года</w:t>
      </w:r>
    </w:p>
    <w:p w:rsidR="009C7A15" w:rsidRPr="00D1370D" w:rsidRDefault="009C7A15" w:rsidP="009C7A15">
      <w:pPr>
        <w:keepNext/>
        <w:keepLines/>
        <w:widowControl w:val="0"/>
        <w:spacing w:after="0" w:line="240" w:lineRule="auto"/>
        <w:ind w:firstLine="680"/>
        <w:jc w:val="both"/>
        <w:rPr>
          <w:rFonts w:ascii="Times New Roman" w:eastAsia="Times New Roman" w:hAnsi="Times New Roman" w:cs="Times New Roman"/>
          <w:sz w:val="28"/>
          <w:szCs w:val="28"/>
          <w:lang w:eastAsia="ru-RU"/>
        </w:rPr>
      </w:pPr>
    </w:p>
    <w:p w:rsidR="009C7A15" w:rsidRPr="00D1370D" w:rsidRDefault="009C7A15" w:rsidP="009C7A15">
      <w:pPr>
        <w:keepNext/>
        <w:keepLines/>
        <w:widowControl w:val="0"/>
        <w:spacing w:after="0" w:line="240" w:lineRule="auto"/>
        <w:ind w:firstLine="680"/>
        <w:jc w:val="both"/>
        <w:rPr>
          <w:rFonts w:ascii="Times New Roman" w:eastAsia="Times New Roman" w:hAnsi="Times New Roman" w:cs="Times New Roman"/>
          <w:sz w:val="28"/>
          <w:szCs w:val="28"/>
          <w:lang w:eastAsia="ru-RU"/>
        </w:rPr>
      </w:pPr>
      <w:proofErr w:type="gramStart"/>
      <w:r w:rsidRPr="00D1370D">
        <w:rPr>
          <w:rFonts w:ascii="Times New Roman" w:eastAsia="Times New Roman" w:hAnsi="Times New Roman" w:cs="Times New Roman"/>
          <w:sz w:val="28"/>
          <w:szCs w:val="28"/>
          <w:lang w:eastAsia="ru-RU"/>
        </w:rPr>
        <w:t xml:space="preserve">Настоящий доклад о правоприменительной практике контрольно-надзорной деятельности в Сахалинском управлении Ростехнадзора (далее – Управление) при осуществлении федерального государственного надзора в области промышленной безопасности за </w:t>
      </w:r>
      <w:r w:rsidR="0069401C">
        <w:rPr>
          <w:rFonts w:ascii="Times New Roman" w:eastAsia="Times New Roman" w:hAnsi="Times New Roman" w:cs="Times New Roman"/>
          <w:sz w:val="28"/>
          <w:szCs w:val="28"/>
          <w:lang w:eastAsia="ru-RU"/>
        </w:rPr>
        <w:t>9 месяцев</w:t>
      </w:r>
      <w:r w:rsidRPr="00D1370D">
        <w:rPr>
          <w:rFonts w:ascii="Times New Roman" w:eastAsia="Times New Roman" w:hAnsi="Times New Roman" w:cs="Times New Roman"/>
          <w:sz w:val="28"/>
          <w:szCs w:val="28"/>
          <w:lang w:eastAsia="ru-RU"/>
        </w:rPr>
        <w:t xml:space="preserve"> 2017 года сформирован в рамках подготовки к проведению публичных мероприятий с подконтрольными субъектами в </w:t>
      </w:r>
      <w:r w:rsidR="0069401C">
        <w:rPr>
          <w:rFonts w:ascii="Times New Roman" w:eastAsia="Times New Roman" w:hAnsi="Times New Roman" w:cs="Times New Roman"/>
          <w:sz w:val="28"/>
          <w:szCs w:val="28"/>
          <w:lang w:eastAsia="ru-RU"/>
        </w:rPr>
        <w:t>4</w:t>
      </w:r>
      <w:r w:rsidRPr="00D1370D">
        <w:rPr>
          <w:rFonts w:ascii="Times New Roman" w:eastAsia="Times New Roman" w:hAnsi="Times New Roman" w:cs="Times New Roman"/>
          <w:sz w:val="28"/>
          <w:szCs w:val="28"/>
          <w:lang w:eastAsia="ru-RU"/>
        </w:rPr>
        <w:t xml:space="preserve"> квартале 2017 г. во исполнение положений приоритетной программы «Реформа контрольной и надзорной деятельности».</w:t>
      </w:r>
      <w:proofErr w:type="gramEnd"/>
    </w:p>
    <w:p w:rsidR="009C7A15" w:rsidRPr="00D1370D" w:rsidRDefault="009C7A15" w:rsidP="009C7A15">
      <w:pPr>
        <w:keepNext/>
        <w:keepLines/>
        <w:widowControl w:val="0"/>
        <w:spacing w:after="0" w:line="240" w:lineRule="auto"/>
        <w:ind w:firstLine="680"/>
        <w:jc w:val="both"/>
        <w:rPr>
          <w:rFonts w:ascii="Times New Roman" w:eastAsia="Times New Roman" w:hAnsi="Times New Roman" w:cs="Times New Roman"/>
          <w:sz w:val="28"/>
          <w:szCs w:val="28"/>
          <w:lang w:eastAsia="ru-RU"/>
        </w:rPr>
      </w:pPr>
      <w:r w:rsidRPr="00D1370D">
        <w:rPr>
          <w:rFonts w:ascii="Times New Roman" w:eastAsia="Times New Roman" w:hAnsi="Times New Roman" w:cs="Times New Roman"/>
          <w:sz w:val="28"/>
          <w:szCs w:val="28"/>
          <w:lang w:eastAsia="ru-RU"/>
        </w:rPr>
        <w:t>Цель мероприятия – доведение до сведения подконтрольных организаций информации о недопустимых действиях в рамках эксплуатации опасных производственных объектов и последствиях нарушений требований промышленной безопасности, а также санкциях, применяемых к нарушителям.</w:t>
      </w:r>
    </w:p>
    <w:p w:rsidR="0055605E" w:rsidRPr="00D1370D" w:rsidRDefault="0055605E" w:rsidP="00701CE3">
      <w:pPr>
        <w:keepNext/>
        <w:widowControl w:val="0"/>
        <w:spacing w:after="0"/>
        <w:ind w:firstLine="709"/>
        <w:jc w:val="both"/>
        <w:rPr>
          <w:rFonts w:ascii="Times New Roman" w:eastAsia="Calibri" w:hAnsi="Times New Roman" w:cs="Times New Roman"/>
          <w:sz w:val="28"/>
          <w:szCs w:val="28"/>
        </w:rPr>
      </w:pPr>
    </w:p>
    <w:bookmarkEnd w:id="0"/>
    <w:p w:rsidR="009C7A15" w:rsidRPr="00D1370D" w:rsidRDefault="009C7A15" w:rsidP="009C7A15">
      <w:pPr>
        <w:ind w:right="-2" w:firstLine="708"/>
        <w:jc w:val="both"/>
        <w:rPr>
          <w:rFonts w:ascii="Times New Roman" w:hAnsi="Times New Roman" w:cs="Times New Roman"/>
          <w:sz w:val="28"/>
          <w:szCs w:val="28"/>
        </w:rPr>
      </w:pPr>
      <w:r w:rsidRPr="00D1370D">
        <w:rPr>
          <w:rFonts w:ascii="Times New Roman" w:hAnsi="Times New Roman" w:cs="Times New Roman"/>
          <w:sz w:val="28"/>
          <w:szCs w:val="28"/>
        </w:rPr>
        <w:t xml:space="preserve">Государственный контроль в сфере промышленной безопасности </w:t>
      </w:r>
      <w:r w:rsidR="00D76786" w:rsidRPr="00D1370D">
        <w:rPr>
          <w:rFonts w:ascii="Times New Roman" w:hAnsi="Times New Roman" w:cs="Times New Roman"/>
          <w:sz w:val="28"/>
          <w:szCs w:val="28"/>
        </w:rPr>
        <w:t>на 01.</w:t>
      </w:r>
      <w:r w:rsidR="0069401C">
        <w:rPr>
          <w:rFonts w:ascii="Times New Roman" w:hAnsi="Times New Roman" w:cs="Times New Roman"/>
          <w:sz w:val="28"/>
          <w:szCs w:val="28"/>
        </w:rPr>
        <w:t>10</w:t>
      </w:r>
      <w:r w:rsidR="00D76786" w:rsidRPr="00D1370D">
        <w:rPr>
          <w:rFonts w:ascii="Times New Roman" w:hAnsi="Times New Roman" w:cs="Times New Roman"/>
          <w:sz w:val="28"/>
          <w:szCs w:val="28"/>
        </w:rPr>
        <w:t>.2017 г.</w:t>
      </w:r>
      <w:r w:rsidRPr="00D1370D">
        <w:rPr>
          <w:rFonts w:ascii="Times New Roman" w:hAnsi="Times New Roman" w:cs="Times New Roman"/>
          <w:sz w:val="28"/>
          <w:szCs w:val="28"/>
        </w:rPr>
        <w:t xml:space="preserve"> осуществлялся на 431</w:t>
      </w:r>
      <w:r w:rsidR="00D76786" w:rsidRPr="00D1370D">
        <w:rPr>
          <w:rFonts w:ascii="Times New Roman" w:hAnsi="Times New Roman" w:cs="Times New Roman"/>
          <w:sz w:val="28"/>
          <w:szCs w:val="28"/>
        </w:rPr>
        <w:t xml:space="preserve"> </w:t>
      </w:r>
      <w:r w:rsidRPr="00D1370D">
        <w:rPr>
          <w:rFonts w:ascii="Times New Roman" w:hAnsi="Times New Roman" w:cs="Times New Roman"/>
          <w:sz w:val="28"/>
          <w:szCs w:val="28"/>
        </w:rPr>
        <w:t>предприятиях, из них 37</w:t>
      </w:r>
      <w:r w:rsidR="0069401C">
        <w:rPr>
          <w:rFonts w:ascii="Times New Roman" w:hAnsi="Times New Roman" w:cs="Times New Roman"/>
          <w:sz w:val="28"/>
          <w:szCs w:val="28"/>
        </w:rPr>
        <w:t>2</w:t>
      </w:r>
      <w:r w:rsidRPr="00D1370D">
        <w:rPr>
          <w:rFonts w:ascii="Times New Roman" w:hAnsi="Times New Roman" w:cs="Times New Roman"/>
          <w:sz w:val="28"/>
          <w:szCs w:val="28"/>
        </w:rPr>
        <w:t xml:space="preserve"> эксплуатирующих </w:t>
      </w:r>
      <w:r w:rsidR="0069401C">
        <w:rPr>
          <w:rFonts w:ascii="Times New Roman" w:hAnsi="Times New Roman" w:cs="Times New Roman"/>
          <w:sz w:val="28"/>
          <w:szCs w:val="28"/>
        </w:rPr>
        <w:t>794</w:t>
      </w:r>
      <w:r w:rsidRPr="00D1370D">
        <w:rPr>
          <w:rFonts w:ascii="Times New Roman" w:hAnsi="Times New Roman" w:cs="Times New Roman"/>
          <w:sz w:val="28"/>
          <w:szCs w:val="28"/>
        </w:rPr>
        <w:t xml:space="preserve">  ОПО. </w:t>
      </w:r>
    </w:p>
    <w:p w:rsidR="0069401C" w:rsidRPr="003B05B6" w:rsidRDefault="009C7A15" w:rsidP="0069401C">
      <w:pPr>
        <w:pStyle w:val="240"/>
        <w:spacing w:line="276" w:lineRule="auto"/>
        <w:ind w:right="-2"/>
        <w:rPr>
          <w:sz w:val="28"/>
          <w:szCs w:val="28"/>
        </w:rPr>
      </w:pPr>
      <w:r w:rsidRPr="00D1370D">
        <w:rPr>
          <w:sz w:val="28"/>
          <w:szCs w:val="28"/>
        </w:rPr>
        <w:t xml:space="preserve"> </w:t>
      </w:r>
      <w:r w:rsidRPr="00D1370D">
        <w:rPr>
          <w:sz w:val="28"/>
          <w:szCs w:val="28"/>
        </w:rPr>
        <w:tab/>
      </w:r>
      <w:r w:rsidR="0069401C" w:rsidRPr="003B05B6">
        <w:rPr>
          <w:sz w:val="28"/>
          <w:szCs w:val="28"/>
        </w:rPr>
        <w:t>Выявлено и предписано к устранению 202 нарушения требований промышленной безопасности. Общее количество административных наказаний, наложенных по итогам проверок 36, общая сумма наложенных административных штрафов 5220</w:t>
      </w:r>
      <w:r w:rsidR="0069401C">
        <w:rPr>
          <w:sz w:val="28"/>
          <w:szCs w:val="28"/>
        </w:rPr>
        <w:t xml:space="preserve"> </w:t>
      </w:r>
      <w:r w:rsidR="0069401C" w:rsidRPr="003B05B6">
        <w:rPr>
          <w:sz w:val="28"/>
          <w:szCs w:val="28"/>
        </w:rPr>
        <w:t xml:space="preserve">тыс. руб.  Общая сумма уплаченных (взысканных) административных штрафов  </w:t>
      </w:r>
      <w:r w:rsidR="0069401C">
        <w:rPr>
          <w:sz w:val="28"/>
          <w:szCs w:val="28"/>
        </w:rPr>
        <w:t>5250</w:t>
      </w:r>
      <w:r w:rsidR="0069401C" w:rsidRPr="003B05B6">
        <w:rPr>
          <w:sz w:val="28"/>
          <w:szCs w:val="28"/>
        </w:rPr>
        <w:t xml:space="preserve"> тыс. рублей.</w:t>
      </w:r>
    </w:p>
    <w:p w:rsidR="00A24353" w:rsidRPr="00D1370D" w:rsidRDefault="00A24353" w:rsidP="00A24353">
      <w:pPr>
        <w:pStyle w:val="220"/>
        <w:spacing w:line="276" w:lineRule="auto"/>
        <w:ind w:right="-2"/>
        <w:rPr>
          <w:sz w:val="28"/>
          <w:szCs w:val="28"/>
        </w:rPr>
      </w:pPr>
    </w:p>
    <w:p w:rsidR="00A24353" w:rsidRPr="00D1370D" w:rsidRDefault="00A24353" w:rsidP="00A24353">
      <w:pPr>
        <w:pStyle w:val="220"/>
        <w:spacing w:line="276" w:lineRule="auto"/>
        <w:ind w:right="-2" w:firstLine="708"/>
        <w:rPr>
          <w:rFonts w:eastAsia="Calibri"/>
          <w:sz w:val="28"/>
          <w:szCs w:val="28"/>
        </w:rPr>
      </w:pPr>
      <w:r w:rsidRPr="00D1370D">
        <w:rPr>
          <w:rFonts w:eastAsia="Calibri"/>
          <w:sz w:val="28"/>
          <w:szCs w:val="28"/>
        </w:rPr>
        <w:t xml:space="preserve">В общей сложности Управлением проведено </w:t>
      </w:r>
      <w:r w:rsidR="0069401C">
        <w:rPr>
          <w:rFonts w:eastAsia="Calibri"/>
          <w:sz w:val="28"/>
          <w:szCs w:val="28"/>
        </w:rPr>
        <w:t>166</w:t>
      </w:r>
      <w:r w:rsidRPr="00D1370D">
        <w:rPr>
          <w:rFonts w:eastAsia="Calibri"/>
          <w:sz w:val="28"/>
          <w:szCs w:val="28"/>
        </w:rPr>
        <w:t xml:space="preserve"> проверок юридических лиц и индивидуальных предпринимателей</w:t>
      </w:r>
      <w:r w:rsidR="0069401C">
        <w:rPr>
          <w:rFonts w:eastAsia="Calibri"/>
          <w:sz w:val="28"/>
          <w:szCs w:val="28"/>
        </w:rPr>
        <w:t xml:space="preserve"> в области промышленной безопасности</w:t>
      </w:r>
      <w:r w:rsidRPr="00D1370D">
        <w:rPr>
          <w:rFonts w:eastAsia="Calibri"/>
          <w:sz w:val="28"/>
          <w:szCs w:val="28"/>
        </w:rPr>
        <w:t xml:space="preserve">, из них </w:t>
      </w:r>
      <w:r w:rsidR="001D4BB4">
        <w:rPr>
          <w:rFonts w:eastAsia="Calibri"/>
          <w:sz w:val="28"/>
          <w:szCs w:val="28"/>
        </w:rPr>
        <w:t>документарных</w:t>
      </w:r>
      <w:r w:rsidRPr="00D1370D">
        <w:rPr>
          <w:rFonts w:eastAsia="Calibri"/>
          <w:sz w:val="28"/>
          <w:szCs w:val="28"/>
        </w:rPr>
        <w:t xml:space="preserve"> проверок </w:t>
      </w:r>
      <w:r w:rsidR="001D4BB4">
        <w:rPr>
          <w:rFonts w:eastAsia="Calibri"/>
          <w:sz w:val="28"/>
          <w:szCs w:val="28"/>
        </w:rPr>
        <w:t>37, выездных 129</w:t>
      </w:r>
      <w:r w:rsidRPr="00D1370D">
        <w:rPr>
          <w:rFonts w:eastAsia="Calibri"/>
          <w:sz w:val="28"/>
          <w:szCs w:val="28"/>
        </w:rPr>
        <w:t>.</w:t>
      </w:r>
    </w:p>
    <w:p w:rsidR="00A24353" w:rsidRPr="00D1370D" w:rsidRDefault="00A24353" w:rsidP="00A24353">
      <w:pPr>
        <w:pStyle w:val="220"/>
        <w:spacing w:line="276" w:lineRule="auto"/>
        <w:ind w:right="-2" w:firstLine="708"/>
        <w:rPr>
          <w:rFonts w:eastAsia="Calibri"/>
          <w:sz w:val="28"/>
          <w:szCs w:val="28"/>
        </w:rPr>
      </w:pPr>
    </w:p>
    <w:p w:rsidR="00A24353" w:rsidRPr="00D1370D" w:rsidRDefault="0055605E" w:rsidP="00A24353">
      <w:pPr>
        <w:pStyle w:val="220"/>
        <w:spacing w:line="276" w:lineRule="auto"/>
        <w:ind w:right="-2" w:firstLine="708"/>
        <w:rPr>
          <w:sz w:val="28"/>
          <w:szCs w:val="28"/>
        </w:rPr>
      </w:pPr>
      <w:r w:rsidRPr="00D1370D">
        <w:rPr>
          <w:sz w:val="28"/>
          <w:szCs w:val="28"/>
        </w:rPr>
        <w:t>Внеплановые проверки проводились по следующим основаниям:</w:t>
      </w:r>
    </w:p>
    <w:p w:rsidR="00A24353" w:rsidRPr="00D1370D" w:rsidRDefault="0055605E" w:rsidP="00A24353">
      <w:pPr>
        <w:pStyle w:val="220"/>
        <w:spacing w:line="276" w:lineRule="auto"/>
        <w:ind w:right="-2" w:firstLine="708"/>
        <w:rPr>
          <w:sz w:val="28"/>
          <w:szCs w:val="28"/>
        </w:rPr>
      </w:pPr>
      <w:r w:rsidRPr="00D1370D">
        <w:rPr>
          <w:sz w:val="28"/>
          <w:szCs w:val="28"/>
        </w:rPr>
        <w:t xml:space="preserve">в рамках исполнения предписаний, выданных по результатам проведенных ранее проверок – </w:t>
      </w:r>
      <w:r w:rsidR="001D4BB4">
        <w:rPr>
          <w:sz w:val="28"/>
          <w:szCs w:val="28"/>
        </w:rPr>
        <w:t>24</w:t>
      </w:r>
      <w:r w:rsidRPr="00D1370D">
        <w:rPr>
          <w:sz w:val="28"/>
          <w:szCs w:val="28"/>
        </w:rPr>
        <w:t xml:space="preserve"> провер</w:t>
      </w:r>
      <w:r w:rsidR="00A24353" w:rsidRPr="00D1370D">
        <w:rPr>
          <w:sz w:val="28"/>
          <w:szCs w:val="28"/>
        </w:rPr>
        <w:t>о</w:t>
      </w:r>
      <w:r w:rsidRPr="00D1370D">
        <w:rPr>
          <w:sz w:val="28"/>
          <w:szCs w:val="28"/>
        </w:rPr>
        <w:t>к (</w:t>
      </w:r>
      <w:r w:rsidR="001D4BB4">
        <w:rPr>
          <w:sz w:val="28"/>
          <w:szCs w:val="28"/>
        </w:rPr>
        <w:t>42</w:t>
      </w:r>
      <w:r w:rsidRPr="00D1370D">
        <w:rPr>
          <w:sz w:val="28"/>
          <w:szCs w:val="28"/>
        </w:rPr>
        <w:t>%);</w:t>
      </w:r>
    </w:p>
    <w:p w:rsidR="00A24353" w:rsidRPr="00D1370D" w:rsidRDefault="0055605E" w:rsidP="00A24353">
      <w:pPr>
        <w:pStyle w:val="220"/>
        <w:spacing w:line="276" w:lineRule="auto"/>
        <w:ind w:right="-2" w:firstLine="708"/>
        <w:rPr>
          <w:sz w:val="28"/>
          <w:szCs w:val="28"/>
        </w:rPr>
      </w:pPr>
      <w:r w:rsidRPr="00D1370D">
        <w:rPr>
          <w:sz w:val="28"/>
          <w:szCs w:val="28"/>
        </w:rPr>
        <w:t>- в связи с возникновением угрозы причинения вреда жизни, с причинением вред</w:t>
      </w:r>
      <w:r w:rsidR="001D4BB4">
        <w:rPr>
          <w:sz w:val="28"/>
          <w:szCs w:val="28"/>
        </w:rPr>
        <w:t>а жизни – 5</w:t>
      </w:r>
      <w:r w:rsidRPr="00D1370D">
        <w:rPr>
          <w:sz w:val="28"/>
          <w:szCs w:val="28"/>
        </w:rPr>
        <w:t xml:space="preserve"> проверки (</w:t>
      </w:r>
      <w:r w:rsidR="001D4BB4">
        <w:rPr>
          <w:sz w:val="28"/>
          <w:szCs w:val="28"/>
        </w:rPr>
        <w:t>9</w:t>
      </w:r>
      <w:r w:rsidRPr="00D1370D">
        <w:rPr>
          <w:sz w:val="28"/>
          <w:szCs w:val="28"/>
        </w:rPr>
        <w:t>%);</w:t>
      </w:r>
    </w:p>
    <w:p w:rsidR="00A05747" w:rsidRPr="00D1370D" w:rsidRDefault="0055605E" w:rsidP="004B0E0B">
      <w:pPr>
        <w:pStyle w:val="220"/>
        <w:spacing w:line="276" w:lineRule="auto"/>
        <w:ind w:right="-2" w:firstLine="708"/>
        <w:rPr>
          <w:sz w:val="28"/>
          <w:szCs w:val="28"/>
        </w:rPr>
      </w:pPr>
      <w:r w:rsidRPr="00D1370D">
        <w:rPr>
          <w:sz w:val="28"/>
          <w:szCs w:val="28"/>
        </w:rPr>
        <w:t xml:space="preserve">- на основании приказов (распоряжений) руководителя органа государственного контроля (надзора), изданных в соответствии с поручениями Президента Российской Федерации, Правительства Российской Федерации, требованием органов прокуратуры – </w:t>
      </w:r>
      <w:r w:rsidR="001D4BB4">
        <w:rPr>
          <w:sz w:val="28"/>
          <w:szCs w:val="28"/>
        </w:rPr>
        <w:t>9</w:t>
      </w:r>
      <w:r w:rsidRPr="00D1370D">
        <w:rPr>
          <w:sz w:val="28"/>
          <w:szCs w:val="28"/>
        </w:rPr>
        <w:t> провер</w:t>
      </w:r>
      <w:r w:rsidR="001D4BB4">
        <w:rPr>
          <w:sz w:val="28"/>
          <w:szCs w:val="28"/>
        </w:rPr>
        <w:t>ок</w:t>
      </w:r>
      <w:r w:rsidRPr="00D1370D">
        <w:rPr>
          <w:sz w:val="28"/>
          <w:szCs w:val="28"/>
        </w:rPr>
        <w:t xml:space="preserve"> (</w:t>
      </w:r>
      <w:r w:rsidR="001D4BB4">
        <w:rPr>
          <w:sz w:val="28"/>
          <w:szCs w:val="28"/>
        </w:rPr>
        <w:t>1</w:t>
      </w:r>
      <w:r w:rsidR="004B0E0B">
        <w:rPr>
          <w:sz w:val="28"/>
          <w:szCs w:val="28"/>
        </w:rPr>
        <w:t>6</w:t>
      </w:r>
      <w:r w:rsidRPr="00D1370D">
        <w:rPr>
          <w:sz w:val="28"/>
          <w:szCs w:val="28"/>
        </w:rPr>
        <w:t>%);</w:t>
      </w:r>
    </w:p>
    <w:p w:rsidR="00A05747" w:rsidRPr="00D1370D" w:rsidRDefault="00374065" w:rsidP="00A05747">
      <w:pPr>
        <w:pStyle w:val="220"/>
        <w:spacing w:line="276" w:lineRule="auto"/>
        <w:ind w:right="-2" w:firstLine="708"/>
        <w:rPr>
          <w:sz w:val="28"/>
          <w:szCs w:val="28"/>
        </w:rPr>
      </w:pPr>
      <w:r w:rsidRPr="00D1370D">
        <w:rPr>
          <w:sz w:val="28"/>
          <w:szCs w:val="28"/>
        </w:rPr>
        <w:t xml:space="preserve">- </w:t>
      </w:r>
      <w:r w:rsidR="004029A3" w:rsidRPr="00D1370D">
        <w:rPr>
          <w:sz w:val="28"/>
          <w:szCs w:val="28"/>
        </w:rPr>
        <w:t xml:space="preserve">В соответствии с постановлением Правительства Российской Федерации от 05.05.2012 № 455 «О режиме постоянного государственного надзора на опасных производственных объектах и гидротехнических сооружениях» на </w:t>
      </w:r>
      <w:r w:rsidR="004029A3" w:rsidRPr="00D1370D">
        <w:rPr>
          <w:sz w:val="28"/>
          <w:szCs w:val="28"/>
        </w:rPr>
        <w:lastRenderedPageBreak/>
        <w:t xml:space="preserve">опасных производственных объектах I класса опасности в рамках режима постоянного государственного надзора проведено </w:t>
      </w:r>
      <w:r w:rsidR="004B0E0B">
        <w:rPr>
          <w:sz w:val="28"/>
          <w:szCs w:val="28"/>
        </w:rPr>
        <w:t>92</w:t>
      </w:r>
      <w:r w:rsidR="004029A3" w:rsidRPr="00D1370D">
        <w:rPr>
          <w:sz w:val="28"/>
          <w:szCs w:val="28"/>
        </w:rPr>
        <w:t xml:space="preserve"> мероприяти</w:t>
      </w:r>
      <w:r w:rsidR="004B0E0B">
        <w:rPr>
          <w:sz w:val="28"/>
          <w:szCs w:val="28"/>
        </w:rPr>
        <w:t>я</w:t>
      </w:r>
      <w:r w:rsidR="004029A3" w:rsidRPr="00D1370D">
        <w:rPr>
          <w:sz w:val="28"/>
          <w:szCs w:val="28"/>
        </w:rPr>
        <w:t xml:space="preserve"> по контролю</w:t>
      </w:r>
      <w:r w:rsidR="00F66D49" w:rsidRPr="00D1370D">
        <w:rPr>
          <w:sz w:val="28"/>
          <w:szCs w:val="28"/>
        </w:rPr>
        <w:t xml:space="preserve">. </w:t>
      </w:r>
    </w:p>
    <w:p w:rsidR="00374065" w:rsidRPr="00D1370D" w:rsidRDefault="00374065" w:rsidP="00A05747">
      <w:pPr>
        <w:pStyle w:val="220"/>
        <w:spacing w:line="276" w:lineRule="auto"/>
        <w:ind w:right="-2" w:firstLine="708"/>
        <w:rPr>
          <w:sz w:val="28"/>
          <w:szCs w:val="28"/>
        </w:rPr>
      </w:pPr>
      <w:r w:rsidRPr="00D1370D">
        <w:rPr>
          <w:sz w:val="28"/>
          <w:szCs w:val="28"/>
        </w:rPr>
        <w:t xml:space="preserve">- </w:t>
      </w:r>
      <w:r w:rsidR="00360436" w:rsidRPr="00D1370D">
        <w:rPr>
          <w:sz w:val="28"/>
          <w:szCs w:val="28"/>
        </w:rPr>
        <w:t>1</w:t>
      </w:r>
      <w:r w:rsidR="00A46966" w:rsidRPr="00D1370D">
        <w:rPr>
          <w:sz w:val="28"/>
          <w:szCs w:val="28"/>
        </w:rPr>
        <w:t xml:space="preserve"> провер</w:t>
      </w:r>
      <w:r w:rsidRPr="00D1370D">
        <w:rPr>
          <w:sz w:val="28"/>
          <w:szCs w:val="28"/>
        </w:rPr>
        <w:t>к</w:t>
      </w:r>
      <w:r w:rsidR="00360436" w:rsidRPr="00D1370D">
        <w:rPr>
          <w:sz w:val="28"/>
          <w:szCs w:val="28"/>
        </w:rPr>
        <w:t>а</w:t>
      </w:r>
      <w:r w:rsidR="00A46966" w:rsidRPr="00D1370D">
        <w:rPr>
          <w:sz w:val="28"/>
          <w:szCs w:val="28"/>
        </w:rPr>
        <w:t xml:space="preserve"> с привлечением представителей территориального органа</w:t>
      </w:r>
      <w:r w:rsidRPr="00D1370D">
        <w:rPr>
          <w:sz w:val="28"/>
          <w:szCs w:val="28"/>
        </w:rPr>
        <w:t>.</w:t>
      </w:r>
    </w:p>
    <w:p w:rsidR="00D76786" w:rsidRDefault="00A05747" w:rsidP="00701CE3">
      <w:pPr>
        <w:keepNext/>
        <w:widowControl w:val="0"/>
        <w:spacing w:after="0"/>
        <w:ind w:firstLine="709"/>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5486400" cy="32004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A05747" w:rsidRDefault="00A05747" w:rsidP="00701CE3">
      <w:pPr>
        <w:keepNext/>
        <w:widowControl w:val="0"/>
        <w:spacing w:after="0"/>
        <w:ind w:firstLine="709"/>
        <w:jc w:val="both"/>
        <w:rPr>
          <w:rFonts w:ascii="Times New Roman" w:eastAsia="Times New Roman" w:hAnsi="Times New Roman" w:cs="Times New Roman"/>
          <w:sz w:val="26"/>
          <w:szCs w:val="26"/>
          <w:lang w:eastAsia="ru-RU"/>
        </w:rPr>
      </w:pPr>
    </w:p>
    <w:p w:rsidR="00E55B70" w:rsidRPr="00D1370D" w:rsidRDefault="00E55B70" w:rsidP="00701CE3">
      <w:pPr>
        <w:keepNext/>
        <w:widowControl w:val="0"/>
        <w:spacing w:after="0"/>
        <w:ind w:firstLine="709"/>
        <w:jc w:val="both"/>
        <w:rPr>
          <w:rFonts w:ascii="Times New Roman" w:eastAsia="Times New Roman" w:hAnsi="Times New Roman" w:cs="Times New Roman"/>
          <w:sz w:val="28"/>
          <w:szCs w:val="28"/>
          <w:lang w:eastAsia="ru-RU"/>
        </w:rPr>
      </w:pPr>
      <w:r w:rsidRPr="00D1370D">
        <w:rPr>
          <w:rFonts w:ascii="Times New Roman" w:eastAsia="Times New Roman" w:hAnsi="Times New Roman" w:cs="Times New Roman"/>
          <w:sz w:val="28"/>
          <w:szCs w:val="28"/>
          <w:lang w:eastAsia="ru-RU"/>
        </w:rPr>
        <w:t>Основной целью проверок, проводимых в рамках осуществления федерального государственного надзора в области промышленной безопасности, является обеспечение безопасности при эксплуатации опасных производственных объектов и как следствие защита жизни и здоровья работников таких объектов.</w:t>
      </w:r>
    </w:p>
    <w:p w:rsidR="00A05747" w:rsidRPr="00D1370D" w:rsidRDefault="00A05747" w:rsidP="00701CE3">
      <w:pPr>
        <w:keepNext/>
        <w:widowControl w:val="0"/>
        <w:spacing w:after="0"/>
        <w:ind w:firstLine="709"/>
        <w:jc w:val="both"/>
        <w:rPr>
          <w:rFonts w:ascii="Times New Roman" w:eastAsia="Times New Roman" w:hAnsi="Times New Roman" w:cs="Times New Roman"/>
          <w:sz w:val="28"/>
          <w:szCs w:val="28"/>
          <w:lang w:eastAsia="ru-RU"/>
        </w:rPr>
      </w:pPr>
    </w:p>
    <w:p w:rsidR="00A05747" w:rsidRPr="00D1370D" w:rsidRDefault="00A05747" w:rsidP="000A5B0F">
      <w:pPr>
        <w:pStyle w:val="af1"/>
        <w:spacing w:line="276" w:lineRule="auto"/>
        <w:ind w:right="-2" w:firstLine="708"/>
        <w:jc w:val="both"/>
        <w:rPr>
          <w:rFonts w:ascii="Times New Roman" w:hAnsi="Times New Roman" w:cs="Times New Roman"/>
          <w:sz w:val="28"/>
          <w:szCs w:val="28"/>
        </w:rPr>
      </w:pPr>
      <w:r w:rsidRPr="00D1370D">
        <w:rPr>
          <w:rFonts w:ascii="Times New Roman" w:hAnsi="Times New Roman" w:cs="Times New Roman"/>
          <w:sz w:val="28"/>
          <w:szCs w:val="28"/>
        </w:rPr>
        <w:t xml:space="preserve">За </w:t>
      </w:r>
      <w:r w:rsidR="000A5B0F">
        <w:rPr>
          <w:rFonts w:ascii="Times New Roman" w:hAnsi="Times New Roman" w:cs="Times New Roman"/>
          <w:sz w:val="28"/>
          <w:szCs w:val="28"/>
        </w:rPr>
        <w:t>9</w:t>
      </w:r>
      <w:r w:rsidRPr="00D1370D">
        <w:rPr>
          <w:rFonts w:ascii="Times New Roman" w:hAnsi="Times New Roman" w:cs="Times New Roman"/>
          <w:sz w:val="28"/>
          <w:szCs w:val="28"/>
        </w:rPr>
        <w:t xml:space="preserve"> мес. 2017г на подконтрольных Управлению  предприятиях произошли 2 аварии</w:t>
      </w:r>
      <w:proofErr w:type="gramStart"/>
      <w:r w:rsidRPr="00D1370D">
        <w:rPr>
          <w:rFonts w:ascii="Times New Roman" w:hAnsi="Times New Roman" w:cs="Times New Roman"/>
          <w:sz w:val="28"/>
          <w:szCs w:val="28"/>
        </w:rPr>
        <w:t>.</w:t>
      </w:r>
      <w:proofErr w:type="gramEnd"/>
      <w:r w:rsidRPr="00D1370D">
        <w:rPr>
          <w:rFonts w:ascii="Times New Roman" w:hAnsi="Times New Roman" w:cs="Times New Roman"/>
          <w:sz w:val="28"/>
          <w:szCs w:val="28"/>
        </w:rPr>
        <w:t xml:space="preserve">  </w:t>
      </w:r>
      <w:proofErr w:type="gramStart"/>
      <w:r w:rsidR="000A5B0F" w:rsidRPr="0085035F">
        <w:rPr>
          <w:rFonts w:ascii="Times New Roman" w:hAnsi="Times New Roman"/>
          <w:sz w:val="28"/>
          <w:szCs w:val="28"/>
        </w:rPr>
        <w:t>н</w:t>
      </w:r>
      <w:proofErr w:type="gramEnd"/>
      <w:r w:rsidR="000A5B0F" w:rsidRPr="0085035F">
        <w:rPr>
          <w:rFonts w:ascii="Times New Roman" w:hAnsi="Times New Roman"/>
          <w:sz w:val="28"/>
          <w:szCs w:val="28"/>
        </w:rPr>
        <w:t>а объектах энергетики, произошли 3 аварии подлежащих расследованию  в комиссии Ростехнадзора  (в 2016 - 0)</w:t>
      </w:r>
      <w:r w:rsidRPr="00D1370D">
        <w:rPr>
          <w:rFonts w:ascii="Times New Roman" w:hAnsi="Times New Roman" w:cs="Times New Roman"/>
          <w:sz w:val="28"/>
          <w:szCs w:val="28"/>
        </w:rPr>
        <w:t>.  Случаев  травматизма со смертельным исходом на опасных производственных объектах не было.</w:t>
      </w:r>
    </w:p>
    <w:p w:rsidR="00A05747" w:rsidRPr="00D1370D" w:rsidRDefault="00A05747" w:rsidP="00A05747">
      <w:pPr>
        <w:ind w:right="-2" w:firstLine="708"/>
        <w:jc w:val="both"/>
        <w:rPr>
          <w:rFonts w:ascii="Times New Roman" w:hAnsi="Times New Roman" w:cs="Times New Roman"/>
          <w:sz w:val="28"/>
          <w:szCs w:val="28"/>
        </w:rPr>
      </w:pPr>
      <w:r w:rsidRPr="00D1370D">
        <w:rPr>
          <w:rFonts w:ascii="Times New Roman" w:hAnsi="Times New Roman" w:cs="Times New Roman"/>
          <w:sz w:val="28"/>
          <w:szCs w:val="28"/>
        </w:rPr>
        <w:t xml:space="preserve">За </w:t>
      </w:r>
      <w:r w:rsidR="000A5B0F">
        <w:rPr>
          <w:rFonts w:ascii="Times New Roman" w:hAnsi="Times New Roman" w:cs="Times New Roman"/>
          <w:sz w:val="28"/>
          <w:szCs w:val="28"/>
        </w:rPr>
        <w:t>9 мес. 2017г произошло 2 случая</w:t>
      </w:r>
      <w:r w:rsidRPr="00D1370D">
        <w:rPr>
          <w:rFonts w:ascii="Times New Roman" w:hAnsi="Times New Roman" w:cs="Times New Roman"/>
          <w:sz w:val="28"/>
          <w:szCs w:val="28"/>
        </w:rPr>
        <w:t xml:space="preserve"> травматизма с тяжелым исходом на опасных производственных объектах (2016 г. – 1).</w:t>
      </w:r>
    </w:p>
    <w:p w:rsidR="009F0371" w:rsidRPr="00D1370D" w:rsidRDefault="00D1370D" w:rsidP="00D1370D">
      <w:pPr>
        <w:keepNext/>
        <w:widowControl w:val="0"/>
        <w:tabs>
          <w:tab w:val="num" w:pos="0"/>
        </w:tabs>
        <w:spacing w:after="0"/>
        <w:jc w:val="center"/>
        <w:rPr>
          <w:rFonts w:ascii="Times New Roman" w:eastAsia="Times New Roman" w:hAnsi="Times New Roman" w:cs="Times New Roman"/>
          <w:b/>
          <w:sz w:val="28"/>
          <w:szCs w:val="28"/>
        </w:rPr>
      </w:pPr>
      <w:r w:rsidRPr="00D1370D">
        <w:rPr>
          <w:rFonts w:ascii="Times New Roman" w:eastAsia="Times New Roman" w:hAnsi="Times New Roman" w:cs="Times New Roman"/>
          <w:b/>
          <w:sz w:val="28"/>
          <w:szCs w:val="28"/>
        </w:rPr>
        <w:lastRenderedPageBreak/>
        <w:t xml:space="preserve">2. </w:t>
      </w:r>
      <w:r w:rsidR="00DE598F" w:rsidRPr="00D1370D">
        <w:rPr>
          <w:rFonts w:ascii="Times New Roman" w:eastAsia="Times New Roman" w:hAnsi="Times New Roman" w:cs="Times New Roman"/>
          <w:b/>
          <w:sz w:val="28"/>
          <w:szCs w:val="28"/>
        </w:rPr>
        <w:t>По видам надзора в области промышленной безопасности статистика деятельности Управления следующая:</w:t>
      </w:r>
    </w:p>
    <w:p w:rsidR="009F0371" w:rsidRPr="00D1370D" w:rsidRDefault="009F0371" w:rsidP="00D1370D">
      <w:pPr>
        <w:keepNext/>
        <w:widowControl w:val="0"/>
        <w:tabs>
          <w:tab w:val="num" w:pos="0"/>
        </w:tabs>
        <w:spacing w:after="0"/>
        <w:ind w:firstLine="709"/>
        <w:jc w:val="center"/>
        <w:rPr>
          <w:rFonts w:ascii="Times New Roman" w:eastAsia="Times New Roman" w:hAnsi="Times New Roman" w:cs="Times New Roman"/>
          <w:b/>
          <w:sz w:val="28"/>
          <w:szCs w:val="28"/>
        </w:rPr>
      </w:pPr>
    </w:p>
    <w:p w:rsidR="00E8004E" w:rsidRPr="00463FFB" w:rsidRDefault="00E8004E" w:rsidP="00E8004E">
      <w:pPr>
        <w:keepNext/>
        <w:widowControl w:val="0"/>
        <w:tabs>
          <w:tab w:val="num" w:pos="0"/>
        </w:tabs>
        <w:spacing w:after="0"/>
        <w:ind w:firstLine="709"/>
        <w:jc w:val="center"/>
        <w:rPr>
          <w:rFonts w:ascii="Times New Roman" w:eastAsia="Times New Roman" w:hAnsi="Times New Roman"/>
          <w:b/>
          <w:sz w:val="28"/>
          <w:szCs w:val="28"/>
        </w:rPr>
      </w:pPr>
      <w:r w:rsidRPr="00463FFB">
        <w:rPr>
          <w:rFonts w:ascii="Times New Roman" w:eastAsia="Times New Roman" w:hAnsi="Times New Roman"/>
          <w:b/>
          <w:sz w:val="28"/>
          <w:szCs w:val="28"/>
        </w:rPr>
        <w:t>Объекты нефтегазодобычи,  газопереработки и магистрального трубопроводного транспорта</w:t>
      </w:r>
    </w:p>
    <w:p w:rsidR="00E8004E" w:rsidRDefault="00E8004E" w:rsidP="00E8004E">
      <w:pPr>
        <w:keepNext/>
        <w:widowControl w:val="0"/>
        <w:tabs>
          <w:tab w:val="num" w:pos="0"/>
        </w:tabs>
        <w:spacing w:after="0"/>
        <w:ind w:firstLine="709"/>
        <w:jc w:val="center"/>
        <w:rPr>
          <w:rFonts w:ascii="Times New Roman" w:eastAsia="Times New Roman" w:hAnsi="Times New Roman"/>
          <w:b/>
          <w:sz w:val="26"/>
          <w:szCs w:val="26"/>
        </w:rPr>
      </w:pPr>
      <w:r w:rsidRPr="003049E4">
        <w:rPr>
          <w:rFonts w:ascii="Times New Roman" w:eastAsia="Times New Roman" w:hAnsi="Times New Roman"/>
          <w:b/>
          <w:sz w:val="26"/>
          <w:szCs w:val="26"/>
        </w:rPr>
        <w:object w:dxaOrig="7197" w:dyaOrig="5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pt" o:ole="">
            <v:imagedata r:id="rId9" o:title=""/>
          </v:shape>
          <o:OLEObject Type="Embed" ProgID="PowerPoint.Slide.12" ShapeID="_x0000_i1025" DrawAspect="Content" ObjectID="_1758610125" r:id="rId10"/>
        </w:object>
      </w:r>
    </w:p>
    <w:p w:rsidR="007D56F0" w:rsidRDefault="007D56F0" w:rsidP="00E8004E">
      <w:pPr>
        <w:pStyle w:val="affe"/>
        <w:spacing w:line="276" w:lineRule="auto"/>
        <w:ind w:firstLine="709"/>
        <w:rPr>
          <w:rFonts w:ascii="Times New Roman" w:hAnsi="Times New Roman"/>
          <w:sz w:val="28"/>
          <w:szCs w:val="28"/>
        </w:rPr>
      </w:pPr>
    </w:p>
    <w:p w:rsidR="007D56F0" w:rsidRDefault="007D56F0" w:rsidP="00E8004E">
      <w:pPr>
        <w:pStyle w:val="affe"/>
        <w:spacing w:line="276" w:lineRule="auto"/>
        <w:ind w:firstLine="709"/>
        <w:rPr>
          <w:rFonts w:ascii="Times New Roman" w:hAnsi="Times New Roman"/>
          <w:sz w:val="28"/>
          <w:szCs w:val="28"/>
        </w:rPr>
      </w:pPr>
    </w:p>
    <w:p w:rsidR="00E8004E" w:rsidRDefault="00E8004E" w:rsidP="00E8004E">
      <w:pPr>
        <w:pStyle w:val="affe"/>
        <w:spacing w:line="276" w:lineRule="auto"/>
        <w:ind w:firstLine="709"/>
        <w:rPr>
          <w:rFonts w:ascii="Times New Roman" w:hAnsi="Times New Roman"/>
          <w:sz w:val="28"/>
          <w:szCs w:val="28"/>
        </w:rPr>
      </w:pPr>
      <w:proofErr w:type="gramStart"/>
      <w:r>
        <w:rPr>
          <w:rFonts w:ascii="Times New Roman" w:hAnsi="Times New Roman"/>
          <w:sz w:val="28"/>
          <w:szCs w:val="28"/>
        </w:rPr>
        <w:t>Управление</w:t>
      </w:r>
      <w:r w:rsidRPr="00975235">
        <w:rPr>
          <w:rFonts w:ascii="Times New Roman" w:hAnsi="Times New Roman"/>
          <w:sz w:val="28"/>
          <w:szCs w:val="28"/>
        </w:rPr>
        <w:t xml:space="preserve"> осуществляет надзор в области промышлен</w:t>
      </w:r>
      <w:r>
        <w:rPr>
          <w:rFonts w:ascii="Times New Roman" w:hAnsi="Times New Roman"/>
          <w:sz w:val="28"/>
          <w:szCs w:val="28"/>
        </w:rPr>
        <w:t>ной безопасности в отношении 151</w:t>
      </w:r>
      <w:r w:rsidRPr="00975235">
        <w:rPr>
          <w:rFonts w:ascii="Times New Roman" w:hAnsi="Times New Roman"/>
          <w:sz w:val="28"/>
          <w:szCs w:val="28"/>
        </w:rPr>
        <w:t xml:space="preserve"> опасных производственных объектов</w:t>
      </w:r>
      <w:r w:rsidRPr="00975235">
        <w:rPr>
          <w:rFonts w:ascii="Times New Roman" w:hAnsi="Times New Roman"/>
          <w:b/>
          <w:sz w:val="28"/>
          <w:szCs w:val="28"/>
        </w:rPr>
        <w:t xml:space="preserve"> </w:t>
      </w:r>
      <w:r w:rsidRPr="00975235">
        <w:rPr>
          <w:rFonts w:ascii="Times New Roman" w:hAnsi="Times New Roman"/>
          <w:sz w:val="28"/>
          <w:szCs w:val="28"/>
        </w:rPr>
        <w:t xml:space="preserve">нефтегазодобычи, газопереработки и магистрального трубопроводного транспорта, из них 19 объектов являются </w:t>
      </w:r>
      <w:r w:rsidRPr="00975235">
        <w:rPr>
          <w:rFonts w:ascii="Times New Roman" w:hAnsi="Times New Roman"/>
          <w:sz w:val="28"/>
          <w:szCs w:val="28"/>
          <w:lang w:val="en-US"/>
        </w:rPr>
        <w:t>I</w:t>
      </w:r>
      <w:r w:rsidRPr="00975235">
        <w:rPr>
          <w:rFonts w:ascii="Times New Roman" w:hAnsi="Times New Roman"/>
          <w:sz w:val="28"/>
          <w:szCs w:val="28"/>
        </w:rPr>
        <w:t xml:space="preserve"> класса опасности</w:t>
      </w:r>
      <w:r w:rsidRPr="00AE1D9A">
        <w:rPr>
          <w:rFonts w:ascii="Times New Roman" w:hAnsi="Times New Roman"/>
          <w:sz w:val="28"/>
          <w:szCs w:val="28"/>
        </w:rPr>
        <w:t>,</w:t>
      </w:r>
      <w:r>
        <w:rPr>
          <w:rFonts w:ascii="Times New Roman" w:hAnsi="Times New Roman"/>
          <w:sz w:val="28"/>
          <w:szCs w:val="28"/>
        </w:rPr>
        <w:t xml:space="preserve"> которые в соответствии с пунктом 3 статьи 2 Федерального закона </w:t>
      </w:r>
      <w:r w:rsidRPr="00001ACA">
        <w:rPr>
          <w:rFonts w:ascii="Times New Roman" w:hAnsi="Times New Roman"/>
          <w:sz w:val="28"/>
          <w:szCs w:val="28"/>
        </w:rPr>
        <w:t xml:space="preserve">"О промышленной безопасности" от 21 июля </w:t>
      </w:r>
      <w:smartTag w:uri="urn:schemas-microsoft-com:office:smarttags" w:element="metricconverter">
        <w:smartTagPr>
          <w:attr w:name="ProductID" w:val="1997 г"/>
        </w:smartTagPr>
        <w:r w:rsidRPr="00001ACA">
          <w:rPr>
            <w:rFonts w:ascii="Times New Roman" w:hAnsi="Times New Roman"/>
            <w:sz w:val="28"/>
            <w:szCs w:val="28"/>
          </w:rPr>
          <w:t>1997 г</w:t>
        </w:r>
      </w:smartTag>
      <w:r w:rsidRPr="00001ACA">
        <w:rPr>
          <w:rFonts w:ascii="Times New Roman" w:hAnsi="Times New Roman"/>
          <w:sz w:val="28"/>
          <w:szCs w:val="28"/>
        </w:rPr>
        <w:t>. № 116-ФЗ</w:t>
      </w:r>
      <w:r>
        <w:rPr>
          <w:rFonts w:ascii="Times New Roman" w:hAnsi="Times New Roman"/>
          <w:sz w:val="28"/>
          <w:szCs w:val="28"/>
        </w:rPr>
        <w:t xml:space="preserve"> классифицируются как </w:t>
      </w:r>
      <w:r w:rsidRPr="00001ACA">
        <w:rPr>
          <w:rFonts w:ascii="Times New Roman" w:hAnsi="Times New Roman"/>
          <w:sz w:val="28"/>
          <w:szCs w:val="28"/>
        </w:rPr>
        <w:t>опасные производственные объекты чрезвычайно высокой опасности</w:t>
      </w:r>
      <w:r w:rsidRPr="00975235">
        <w:rPr>
          <w:rFonts w:ascii="Times New Roman" w:hAnsi="Times New Roman"/>
          <w:sz w:val="28"/>
          <w:szCs w:val="28"/>
        </w:rPr>
        <w:t>.</w:t>
      </w:r>
      <w:proofErr w:type="gramEnd"/>
    </w:p>
    <w:p w:rsidR="00E8004E" w:rsidRPr="00975235" w:rsidRDefault="00E8004E" w:rsidP="00E8004E">
      <w:pPr>
        <w:pStyle w:val="affe"/>
        <w:spacing w:line="276" w:lineRule="auto"/>
        <w:ind w:firstLine="709"/>
        <w:rPr>
          <w:rFonts w:ascii="Times New Roman" w:hAnsi="Times New Roman"/>
          <w:sz w:val="28"/>
          <w:szCs w:val="28"/>
        </w:rPr>
      </w:pPr>
      <w:r w:rsidRPr="004A1882">
        <w:rPr>
          <w:rFonts w:ascii="Times New Roman" w:hAnsi="Times New Roman"/>
          <w:sz w:val="28"/>
          <w:szCs w:val="28"/>
        </w:rPr>
        <w:object w:dxaOrig="7198" w:dyaOrig="5398">
          <v:shape id="_x0000_i1026" type="#_x0000_t75" style="width:401.25pt;height:261.75pt" o:ole="">
            <v:imagedata r:id="rId11" o:title=""/>
          </v:shape>
          <o:OLEObject Type="Embed" ProgID="PowerPoint.Slide.12" ShapeID="_x0000_i1026" DrawAspect="Content" ObjectID="_1758610126" r:id="rId12"/>
        </w:object>
      </w:r>
    </w:p>
    <w:p w:rsidR="007D56F0" w:rsidRDefault="007D56F0" w:rsidP="00E8004E">
      <w:pPr>
        <w:pStyle w:val="affe"/>
        <w:spacing w:line="276" w:lineRule="auto"/>
        <w:ind w:firstLine="709"/>
        <w:rPr>
          <w:rFonts w:ascii="Times New Roman" w:hAnsi="Times New Roman"/>
          <w:sz w:val="28"/>
          <w:szCs w:val="28"/>
        </w:rPr>
      </w:pPr>
    </w:p>
    <w:p w:rsidR="007D56F0" w:rsidRDefault="007D56F0" w:rsidP="00E8004E">
      <w:pPr>
        <w:pStyle w:val="affe"/>
        <w:spacing w:line="276" w:lineRule="auto"/>
        <w:ind w:firstLine="709"/>
        <w:rPr>
          <w:rFonts w:ascii="Times New Roman" w:hAnsi="Times New Roman"/>
          <w:sz w:val="28"/>
          <w:szCs w:val="28"/>
        </w:rPr>
      </w:pPr>
    </w:p>
    <w:p w:rsidR="00E8004E" w:rsidRPr="00975235" w:rsidRDefault="00E8004E" w:rsidP="00E8004E">
      <w:pPr>
        <w:pStyle w:val="affe"/>
        <w:spacing w:line="276" w:lineRule="auto"/>
        <w:ind w:firstLine="709"/>
        <w:rPr>
          <w:rFonts w:ascii="Times New Roman" w:hAnsi="Times New Roman"/>
          <w:sz w:val="28"/>
          <w:szCs w:val="28"/>
        </w:rPr>
      </w:pPr>
      <w:r>
        <w:rPr>
          <w:rFonts w:ascii="Times New Roman" w:hAnsi="Times New Roman"/>
          <w:sz w:val="28"/>
          <w:szCs w:val="28"/>
        </w:rPr>
        <w:t>За 9</w:t>
      </w:r>
      <w:r w:rsidRPr="00C851F7">
        <w:rPr>
          <w:rFonts w:ascii="Times New Roman" w:hAnsi="Times New Roman"/>
          <w:sz w:val="28"/>
          <w:szCs w:val="28"/>
        </w:rPr>
        <w:t xml:space="preserve"> мес</w:t>
      </w:r>
      <w:r>
        <w:rPr>
          <w:rFonts w:ascii="Times New Roman" w:hAnsi="Times New Roman"/>
          <w:sz w:val="28"/>
          <w:szCs w:val="28"/>
        </w:rPr>
        <w:t xml:space="preserve">яцев 2017/2016 </w:t>
      </w:r>
      <w:proofErr w:type="spellStart"/>
      <w:proofErr w:type="gramStart"/>
      <w:r>
        <w:rPr>
          <w:rFonts w:ascii="Times New Roman" w:hAnsi="Times New Roman"/>
          <w:sz w:val="28"/>
          <w:szCs w:val="28"/>
        </w:rPr>
        <w:t>гг</w:t>
      </w:r>
      <w:proofErr w:type="spellEnd"/>
      <w:proofErr w:type="gramEnd"/>
      <w:r>
        <w:rPr>
          <w:rFonts w:ascii="Times New Roman" w:hAnsi="Times New Roman"/>
          <w:sz w:val="28"/>
          <w:szCs w:val="28"/>
        </w:rPr>
        <w:t xml:space="preserve">  проведено  126/149</w:t>
      </w:r>
      <w:r w:rsidRPr="00C851F7">
        <w:rPr>
          <w:rFonts w:ascii="Times New Roman" w:hAnsi="Times New Roman"/>
          <w:sz w:val="28"/>
          <w:szCs w:val="28"/>
        </w:rPr>
        <w:t xml:space="preserve"> обследований поднадзорных </w:t>
      </w:r>
      <w:r>
        <w:rPr>
          <w:rFonts w:ascii="Times New Roman" w:hAnsi="Times New Roman"/>
          <w:sz w:val="28"/>
          <w:szCs w:val="28"/>
        </w:rPr>
        <w:t>предприятий, из них: плановых - 10/15, внеплановых 34/41,предлицензионных 13/32</w:t>
      </w:r>
      <w:r w:rsidRPr="00C851F7">
        <w:rPr>
          <w:rFonts w:ascii="Times New Roman" w:hAnsi="Times New Roman"/>
          <w:sz w:val="28"/>
          <w:szCs w:val="28"/>
        </w:rPr>
        <w:t>,   в рамках постоян</w:t>
      </w:r>
      <w:r>
        <w:rPr>
          <w:rFonts w:ascii="Times New Roman" w:hAnsi="Times New Roman"/>
          <w:sz w:val="28"/>
          <w:szCs w:val="28"/>
        </w:rPr>
        <w:t>ного государственного надзора 82/93</w:t>
      </w:r>
      <w:r w:rsidRPr="00C851F7">
        <w:rPr>
          <w:rFonts w:ascii="Times New Roman" w:hAnsi="Times New Roman"/>
          <w:sz w:val="28"/>
          <w:szCs w:val="28"/>
        </w:rPr>
        <w:t xml:space="preserve">. </w:t>
      </w:r>
      <w:proofErr w:type="gramStart"/>
      <w:r w:rsidRPr="00C851F7">
        <w:rPr>
          <w:rFonts w:ascii="Times New Roman" w:hAnsi="Times New Roman"/>
          <w:sz w:val="28"/>
          <w:szCs w:val="28"/>
        </w:rPr>
        <w:t>Плановый и внеплановые проверки в соответствии с Федеральном законом №294 –ФЗ в отношения малого бизнеса за отчетный период не проводились.</w:t>
      </w:r>
      <w:r w:rsidRPr="00975235">
        <w:rPr>
          <w:rFonts w:ascii="Times New Roman" w:hAnsi="Times New Roman"/>
          <w:sz w:val="28"/>
          <w:szCs w:val="28"/>
        </w:rPr>
        <w:t xml:space="preserve">  </w:t>
      </w:r>
      <w:proofErr w:type="gramEnd"/>
    </w:p>
    <w:p w:rsidR="00E8004E" w:rsidRDefault="00E8004E" w:rsidP="00E8004E">
      <w:pPr>
        <w:pStyle w:val="affe"/>
        <w:spacing w:line="276" w:lineRule="auto"/>
        <w:ind w:firstLine="709"/>
        <w:rPr>
          <w:rFonts w:ascii="Times New Roman" w:hAnsi="Times New Roman"/>
          <w:sz w:val="28"/>
          <w:szCs w:val="28"/>
        </w:rPr>
      </w:pPr>
      <w:r w:rsidRPr="00975235">
        <w:rPr>
          <w:rFonts w:ascii="Times New Roman" w:hAnsi="Times New Roman"/>
          <w:sz w:val="28"/>
          <w:szCs w:val="28"/>
        </w:rPr>
        <w:t xml:space="preserve">В результате проверок выявлено и предписано к  устранению </w:t>
      </w:r>
      <w:r>
        <w:rPr>
          <w:rFonts w:ascii="Times New Roman" w:hAnsi="Times New Roman"/>
          <w:sz w:val="28"/>
          <w:szCs w:val="28"/>
        </w:rPr>
        <w:t>87/162</w:t>
      </w:r>
      <w:r w:rsidRPr="00C851F7">
        <w:rPr>
          <w:rFonts w:ascii="Times New Roman" w:hAnsi="Times New Roman"/>
          <w:sz w:val="28"/>
          <w:szCs w:val="28"/>
        </w:rPr>
        <w:t xml:space="preserve"> нарушений требований промышленной безопасности. </w:t>
      </w:r>
      <w:proofErr w:type="gramStart"/>
      <w:r w:rsidRPr="00C851F7">
        <w:rPr>
          <w:rFonts w:ascii="Times New Roman" w:hAnsi="Times New Roman"/>
          <w:sz w:val="28"/>
          <w:szCs w:val="28"/>
        </w:rPr>
        <w:t>Управлением по р</w:t>
      </w:r>
      <w:r>
        <w:rPr>
          <w:rFonts w:ascii="Times New Roman" w:hAnsi="Times New Roman"/>
          <w:sz w:val="28"/>
          <w:szCs w:val="28"/>
        </w:rPr>
        <w:t>езультатам проверок назначено 15/21</w:t>
      </w:r>
      <w:r w:rsidRPr="00C851F7">
        <w:rPr>
          <w:rFonts w:ascii="Times New Roman" w:hAnsi="Times New Roman"/>
          <w:sz w:val="28"/>
          <w:szCs w:val="28"/>
        </w:rPr>
        <w:t xml:space="preserve"> административных наказаний, в том числе 0/0 административное приостановлени</w:t>
      </w:r>
      <w:r>
        <w:rPr>
          <w:rFonts w:ascii="Times New Roman" w:hAnsi="Times New Roman"/>
          <w:sz w:val="28"/>
          <w:szCs w:val="28"/>
        </w:rPr>
        <w:t>е деятельности предприятия и  15/21</w:t>
      </w:r>
      <w:r w:rsidRPr="00C851F7">
        <w:rPr>
          <w:rFonts w:ascii="Times New Roman" w:hAnsi="Times New Roman"/>
          <w:sz w:val="28"/>
          <w:szCs w:val="28"/>
        </w:rPr>
        <w:t xml:space="preserve"> административных штрафов на общ</w:t>
      </w:r>
      <w:r>
        <w:rPr>
          <w:rFonts w:ascii="Times New Roman" w:hAnsi="Times New Roman"/>
          <w:sz w:val="28"/>
          <w:szCs w:val="28"/>
        </w:rPr>
        <w:t xml:space="preserve">ую сумму 2050/3003 тыс. руб., из них 13 по ст. 9.1. ч.1, и 2 административных правонарушения по ст. 19.5 ч.11,  </w:t>
      </w:r>
      <w:r w:rsidRPr="00C851F7">
        <w:rPr>
          <w:rFonts w:ascii="Times New Roman" w:hAnsi="Times New Roman"/>
          <w:sz w:val="28"/>
          <w:szCs w:val="28"/>
        </w:rPr>
        <w:t>в том числе</w:t>
      </w:r>
      <w:r>
        <w:rPr>
          <w:rFonts w:ascii="Times New Roman" w:hAnsi="Times New Roman"/>
          <w:sz w:val="28"/>
          <w:szCs w:val="28"/>
        </w:rPr>
        <w:t xml:space="preserve"> </w:t>
      </w:r>
      <w:r w:rsidRPr="00C851F7">
        <w:rPr>
          <w:rFonts w:ascii="Times New Roman" w:hAnsi="Times New Roman"/>
          <w:sz w:val="28"/>
          <w:szCs w:val="28"/>
        </w:rPr>
        <w:t>было наложено</w:t>
      </w:r>
      <w:r>
        <w:rPr>
          <w:rFonts w:ascii="Times New Roman" w:hAnsi="Times New Roman"/>
          <w:sz w:val="28"/>
          <w:szCs w:val="28"/>
        </w:rPr>
        <w:t xml:space="preserve"> 4</w:t>
      </w:r>
      <w:r w:rsidRPr="00C851F7">
        <w:rPr>
          <w:rFonts w:ascii="Times New Roman" w:hAnsi="Times New Roman"/>
          <w:sz w:val="28"/>
          <w:szCs w:val="28"/>
        </w:rPr>
        <w:t xml:space="preserve"> административных наказания по результатам проведенных </w:t>
      </w:r>
      <w:r>
        <w:rPr>
          <w:rFonts w:ascii="Times New Roman" w:hAnsi="Times New Roman"/>
          <w:sz w:val="28"/>
          <w:szCs w:val="28"/>
        </w:rPr>
        <w:t>расследований аварий</w:t>
      </w:r>
      <w:proofErr w:type="gramEnd"/>
      <w:r>
        <w:rPr>
          <w:rFonts w:ascii="Times New Roman" w:hAnsi="Times New Roman"/>
          <w:sz w:val="28"/>
          <w:szCs w:val="28"/>
        </w:rPr>
        <w:t xml:space="preserve"> на сумму 44</w:t>
      </w:r>
      <w:r w:rsidRPr="00C851F7">
        <w:rPr>
          <w:rFonts w:ascii="Times New Roman" w:hAnsi="Times New Roman"/>
          <w:sz w:val="28"/>
          <w:szCs w:val="28"/>
        </w:rPr>
        <w:t>0 тыс. руб. Общая сумма</w:t>
      </w:r>
      <w:r>
        <w:rPr>
          <w:rFonts w:ascii="Times New Roman" w:hAnsi="Times New Roman"/>
          <w:sz w:val="28"/>
          <w:szCs w:val="28"/>
        </w:rPr>
        <w:t xml:space="preserve"> взысканных штрафов составила 2530</w:t>
      </w:r>
      <w:r w:rsidRPr="00C851F7">
        <w:rPr>
          <w:rFonts w:ascii="Times New Roman" w:hAnsi="Times New Roman"/>
          <w:sz w:val="28"/>
          <w:szCs w:val="28"/>
        </w:rPr>
        <w:t>/</w:t>
      </w:r>
      <w:r>
        <w:rPr>
          <w:rFonts w:ascii="Times New Roman" w:hAnsi="Times New Roman"/>
          <w:sz w:val="28"/>
          <w:szCs w:val="28"/>
        </w:rPr>
        <w:t>3381</w:t>
      </w:r>
      <w:r w:rsidRPr="00C851F7">
        <w:rPr>
          <w:rFonts w:ascii="Times New Roman" w:hAnsi="Times New Roman"/>
          <w:sz w:val="28"/>
          <w:szCs w:val="28"/>
        </w:rPr>
        <w:t xml:space="preserve">тыс. руб., в том числе и </w:t>
      </w:r>
      <w:proofErr w:type="gramStart"/>
      <w:r w:rsidRPr="00C851F7">
        <w:rPr>
          <w:rFonts w:ascii="Times New Roman" w:hAnsi="Times New Roman"/>
          <w:sz w:val="28"/>
          <w:szCs w:val="28"/>
        </w:rPr>
        <w:t>штрафы</w:t>
      </w:r>
      <w:proofErr w:type="gramEnd"/>
      <w:r>
        <w:rPr>
          <w:rFonts w:ascii="Times New Roman" w:hAnsi="Times New Roman"/>
          <w:sz w:val="28"/>
          <w:szCs w:val="28"/>
        </w:rPr>
        <w:t xml:space="preserve"> </w:t>
      </w:r>
      <w:r w:rsidRPr="00C851F7">
        <w:rPr>
          <w:rFonts w:ascii="Times New Roman" w:hAnsi="Times New Roman"/>
          <w:sz w:val="28"/>
          <w:szCs w:val="28"/>
        </w:rPr>
        <w:t>наложенные в 2016 г.</w:t>
      </w:r>
    </w:p>
    <w:p w:rsidR="00E8004E" w:rsidRDefault="00E8004E" w:rsidP="00E8004E">
      <w:pPr>
        <w:pStyle w:val="affe"/>
        <w:spacing w:line="276" w:lineRule="auto"/>
        <w:ind w:firstLine="709"/>
        <w:rPr>
          <w:rFonts w:ascii="Times New Roman" w:hAnsi="Times New Roman"/>
          <w:sz w:val="28"/>
          <w:szCs w:val="28"/>
        </w:rPr>
      </w:pPr>
      <w:r w:rsidRPr="003049E4">
        <w:rPr>
          <w:rFonts w:ascii="Times New Roman" w:hAnsi="Times New Roman"/>
          <w:sz w:val="28"/>
          <w:szCs w:val="28"/>
        </w:rPr>
        <w:object w:dxaOrig="7197" w:dyaOrig="5400">
          <v:shape id="_x0000_i1027" type="#_x0000_t75" style="width:5in;height:270pt" o:ole="">
            <v:imagedata r:id="rId13" o:title=""/>
          </v:shape>
          <o:OLEObject Type="Embed" ProgID="PowerPoint.Slide.12" ShapeID="_x0000_i1027" DrawAspect="Content" ObjectID="_1758610127" r:id="rId14"/>
        </w:object>
      </w:r>
    </w:p>
    <w:p w:rsidR="00E8004E" w:rsidRPr="00975235" w:rsidRDefault="00E8004E" w:rsidP="00E8004E">
      <w:pPr>
        <w:pStyle w:val="affe"/>
        <w:spacing w:line="276" w:lineRule="auto"/>
        <w:ind w:firstLine="709"/>
        <w:rPr>
          <w:rFonts w:ascii="Times New Roman" w:hAnsi="Times New Roman"/>
          <w:sz w:val="28"/>
          <w:szCs w:val="28"/>
        </w:rPr>
      </w:pPr>
    </w:p>
    <w:p w:rsidR="00E8004E" w:rsidRDefault="00E8004E" w:rsidP="00E8004E">
      <w:pPr>
        <w:pStyle w:val="afffd"/>
        <w:spacing w:line="276" w:lineRule="auto"/>
        <w:ind w:firstLine="709"/>
        <w:jc w:val="both"/>
        <w:rPr>
          <w:sz w:val="28"/>
          <w:szCs w:val="28"/>
        </w:rPr>
      </w:pPr>
      <w:r w:rsidRPr="00B36766">
        <w:rPr>
          <w:sz w:val="28"/>
          <w:szCs w:val="28"/>
        </w:rPr>
        <w:t>За отчетный период на подконтрольных Управлению предприятиях произошл</w:t>
      </w:r>
      <w:r>
        <w:rPr>
          <w:sz w:val="28"/>
          <w:szCs w:val="28"/>
        </w:rPr>
        <w:t>и 2</w:t>
      </w:r>
      <w:r w:rsidRPr="00B36766">
        <w:rPr>
          <w:sz w:val="28"/>
          <w:szCs w:val="28"/>
        </w:rPr>
        <w:t xml:space="preserve"> авари</w:t>
      </w:r>
      <w:r>
        <w:rPr>
          <w:sz w:val="28"/>
          <w:szCs w:val="28"/>
        </w:rPr>
        <w:t>и, 1 на</w:t>
      </w:r>
      <w:r w:rsidRPr="00B36766">
        <w:rPr>
          <w:sz w:val="28"/>
          <w:szCs w:val="28"/>
        </w:rPr>
        <w:t xml:space="preserve"> объекте химического комплекса </w:t>
      </w:r>
      <w:r>
        <w:rPr>
          <w:sz w:val="28"/>
          <w:szCs w:val="28"/>
        </w:rPr>
        <w:t>и 1 на объекте нефтегазодобывающего комплекса (в 2016г.-1):</w:t>
      </w:r>
    </w:p>
    <w:p w:rsidR="00E8004E" w:rsidRPr="004F5575" w:rsidRDefault="00E8004E" w:rsidP="00E8004E">
      <w:pPr>
        <w:pStyle w:val="afffd"/>
        <w:spacing w:line="276" w:lineRule="auto"/>
        <w:ind w:firstLine="708"/>
        <w:jc w:val="both"/>
        <w:rPr>
          <w:sz w:val="28"/>
          <w:szCs w:val="28"/>
        </w:rPr>
      </w:pPr>
      <w:r w:rsidRPr="004F5575">
        <w:rPr>
          <w:sz w:val="28"/>
          <w:szCs w:val="28"/>
        </w:rPr>
        <w:t xml:space="preserve">На опасном производственном объекте «Платформа стационарная морская </w:t>
      </w:r>
      <w:proofErr w:type="gramStart"/>
      <w:r w:rsidRPr="004F5575">
        <w:rPr>
          <w:sz w:val="28"/>
          <w:szCs w:val="28"/>
        </w:rPr>
        <w:t>ЛУН-А</w:t>
      </w:r>
      <w:proofErr w:type="gramEnd"/>
      <w:r w:rsidRPr="004F5575">
        <w:rPr>
          <w:sz w:val="28"/>
          <w:szCs w:val="28"/>
        </w:rPr>
        <w:t>» (II класс опасности) Компании «Сахалин Энерджи</w:t>
      </w:r>
      <w:r>
        <w:rPr>
          <w:sz w:val="28"/>
          <w:szCs w:val="28"/>
        </w:rPr>
        <w:t xml:space="preserve"> </w:t>
      </w:r>
      <w:r w:rsidRPr="004F5575">
        <w:rPr>
          <w:sz w:val="28"/>
          <w:szCs w:val="28"/>
        </w:rPr>
        <w:t>Инвестмент Компани ЛТД</w:t>
      </w:r>
      <w:r>
        <w:rPr>
          <w:sz w:val="28"/>
          <w:szCs w:val="28"/>
        </w:rPr>
        <w:t xml:space="preserve"> </w:t>
      </w:r>
      <w:r w:rsidRPr="004F5575">
        <w:rPr>
          <w:sz w:val="28"/>
          <w:szCs w:val="28"/>
        </w:rPr>
        <w:t>во время проведения  работ по обслуживанию фонтанной арматуры (закачка смазочного материала) произошла утечка газа со скважины ЛА-503 через тавотницу</w:t>
      </w:r>
      <w:r>
        <w:rPr>
          <w:sz w:val="28"/>
          <w:szCs w:val="28"/>
        </w:rPr>
        <w:t xml:space="preserve"> (смазочный порт)</w:t>
      </w:r>
      <w:r w:rsidRPr="004F5575">
        <w:rPr>
          <w:sz w:val="28"/>
          <w:szCs w:val="28"/>
        </w:rPr>
        <w:t>.</w:t>
      </w:r>
    </w:p>
    <w:p w:rsidR="00E8004E" w:rsidRDefault="00E8004E" w:rsidP="00E8004E">
      <w:pPr>
        <w:pStyle w:val="afffd"/>
        <w:spacing w:line="276" w:lineRule="auto"/>
        <w:ind w:firstLine="360"/>
        <w:jc w:val="both"/>
        <w:rPr>
          <w:i/>
          <w:sz w:val="28"/>
          <w:szCs w:val="28"/>
        </w:rPr>
      </w:pPr>
      <w:r w:rsidRPr="004F5575">
        <w:rPr>
          <w:i/>
          <w:sz w:val="28"/>
          <w:szCs w:val="28"/>
        </w:rPr>
        <w:t>Технические и организационные причины аварии</w:t>
      </w:r>
      <w:r>
        <w:rPr>
          <w:i/>
          <w:sz w:val="28"/>
          <w:szCs w:val="28"/>
        </w:rPr>
        <w:t>:</w:t>
      </w:r>
    </w:p>
    <w:p w:rsidR="00E8004E" w:rsidRPr="00767655" w:rsidRDefault="00E8004E" w:rsidP="00E8004E">
      <w:pPr>
        <w:pStyle w:val="afffd"/>
        <w:numPr>
          <w:ilvl w:val="0"/>
          <w:numId w:val="6"/>
        </w:numPr>
        <w:spacing w:line="276" w:lineRule="auto"/>
        <w:ind w:left="0" w:firstLine="709"/>
        <w:jc w:val="both"/>
        <w:rPr>
          <w:sz w:val="28"/>
          <w:szCs w:val="28"/>
        </w:rPr>
      </w:pPr>
      <w:r>
        <w:rPr>
          <w:sz w:val="28"/>
          <w:szCs w:val="28"/>
        </w:rPr>
        <w:t>Снятие</w:t>
      </w:r>
      <w:r w:rsidRPr="00767655">
        <w:rPr>
          <w:sz w:val="28"/>
          <w:szCs w:val="28"/>
        </w:rPr>
        <w:t xml:space="preserve"> крышки тавотницы без </w:t>
      </w:r>
      <w:r>
        <w:rPr>
          <w:sz w:val="28"/>
          <w:szCs w:val="28"/>
        </w:rPr>
        <w:t>фиксации ее корпуса при помощи дополнительного инструмента (второго ключа).</w:t>
      </w:r>
    </w:p>
    <w:p w:rsidR="00E8004E" w:rsidRDefault="00E8004E" w:rsidP="00E8004E">
      <w:pPr>
        <w:pStyle w:val="afffd"/>
        <w:numPr>
          <w:ilvl w:val="0"/>
          <w:numId w:val="6"/>
        </w:numPr>
        <w:spacing w:line="276" w:lineRule="auto"/>
        <w:ind w:left="0" w:firstLine="709"/>
        <w:jc w:val="both"/>
        <w:rPr>
          <w:sz w:val="28"/>
          <w:szCs w:val="28"/>
        </w:rPr>
      </w:pPr>
      <w:r>
        <w:rPr>
          <w:sz w:val="28"/>
          <w:szCs w:val="28"/>
        </w:rPr>
        <w:t>Недостаточное</w:t>
      </w:r>
      <w:r w:rsidRPr="00767655">
        <w:rPr>
          <w:sz w:val="28"/>
          <w:szCs w:val="28"/>
        </w:rPr>
        <w:t xml:space="preserve"> о</w:t>
      </w:r>
      <w:r>
        <w:rPr>
          <w:sz w:val="28"/>
          <w:szCs w:val="28"/>
        </w:rPr>
        <w:t xml:space="preserve">свещение места проведения работ. </w:t>
      </w:r>
    </w:p>
    <w:p w:rsidR="00E8004E" w:rsidRDefault="00E8004E" w:rsidP="00E8004E">
      <w:pPr>
        <w:pStyle w:val="afffe"/>
        <w:numPr>
          <w:ilvl w:val="0"/>
          <w:numId w:val="6"/>
        </w:numPr>
        <w:spacing w:line="276" w:lineRule="auto"/>
        <w:ind w:left="0" w:firstLine="709"/>
        <w:jc w:val="both"/>
        <w:rPr>
          <w:rFonts w:ascii="Times New Roman" w:hAnsi="Times New Roman" w:cs="Times New Roman"/>
          <w:sz w:val="28"/>
          <w:szCs w:val="28"/>
        </w:rPr>
      </w:pPr>
      <w:r w:rsidRPr="00767655">
        <w:rPr>
          <w:rFonts w:ascii="Times New Roman" w:hAnsi="Times New Roman" w:cs="Times New Roman"/>
          <w:sz w:val="28"/>
          <w:szCs w:val="28"/>
        </w:rPr>
        <w:t xml:space="preserve">Назначение на должность </w:t>
      </w:r>
      <w:r>
        <w:rPr>
          <w:rFonts w:ascii="Times New Roman" w:hAnsi="Times New Roman" w:cs="Times New Roman"/>
          <w:sz w:val="28"/>
          <w:szCs w:val="28"/>
        </w:rPr>
        <w:t>«</w:t>
      </w:r>
      <w:r w:rsidRPr="00767655">
        <w:rPr>
          <w:rFonts w:ascii="Times New Roman" w:hAnsi="Times New Roman" w:cs="Times New Roman"/>
          <w:sz w:val="28"/>
          <w:szCs w:val="28"/>
        </w:rPr>
        <w:t>старшего оператора</w:t>
      </w:r>
      <w:r>
        <w:rPr>
          <w:rFonts w:ascii="Times New Roman" w:hAnsi="Times New Roman" w:cs="Times New Roman"/>
          <w:sz w:val="28"/>
          <w:szCs w:val="28"/>
        </w:rPr>
        <w:t xml:space="preserve"> добычи нефти и газа»</w:t>
      </w:r>
      <w:r w:rsidRPr="00767655">
        <w:rPr>
          <w:rFonts w:ascii="Times New Roman" w:hAnsi="Times New Roman" w:cs="Times New Roman"/>
          <w:sz w:val="28"/>
          <w:szCs w:val="28"/>
        </w:rPr>
        <w:t xml:space="preserve"> работника</w:t>
      </w:r>
      <w:r>
        <w:rPr>
          <w:rFonts w:ascii="Times New Roman" w:hAnsi="Times New Roman" w:cs="Times New Roman"/>
          <w:sz w:val="28"/>
          <w:szCs w:val="28"/>
        </w:rPr>
        <w:t xml:space="preserve"> (Цветков С.Г.), не отвечающего</w:t>
      </w:r>
      <w:r w:rsidRPr="00767655">
        <w:rPr>
          <w:rFonts w:ascii="Times New Roman" w:hAnsi="Times New Roman" w:cs="Times New Roman"/>
          <w:sz w:val="28"/>
          <w:szCs w:val="28"/>
        </w:rPr>
        <w:t xml:space="preserve"> квалификационным требованиям </w:t>
      </w:r>
      <w:r>
        <w:rPr>
          <w:rFonts w:ascii="Times New Roman" w:hAnsi="Times New Roman" w:cs="Times New Roman"/>
          <w:sz w:val="28"/>
          <w:szCs w:val="28"/>
        </w:rPr>
        <w:t xml:space="preserve">согласно должностной инструкции Компании. </w:t>
      </w:r>
    </w:p>
    <w:p w:rsidR="00E8004E" w:rsidRDefault="00E8004E" w:rsidP="00E8004E">
      <w:pPr>
        <w:pStyle w:val="afffe"/>
        <w:numPr>
          <w:ilvl w:val="0"/>
          <w:numId w:val="6"/>
        </w:numPr>
        <w:spacing w:line="276" w:lineRule="auto"/>
        <w:ind w:left="0" w:firstLine="709"/>
        <w:jc w:val="both"/>
        <w:rPr>
          <w:rFonts w:ascii="Times New Roman" w:hAnsi="Times New Roman" w:cs="Times New Roman"/>
          <w:sz w:val="28"/>
          <w:szCs w:val="28"/>
        </w:rPr>
      </w:pPr>
      <w:r w:rsidRPr="00F37A3C">
        <w:rPr>
          <w:rFonts w:ascii="Times New Roman" w:hAnsi="Times New Roman" w:cs="Times New Roman"/>
          <w:sz w:val="28"/>
          <w:szCs w:val="28"/>
        </w:rPr>
        <w:t>Недостаточный производственный контроль над обеспечением безопасного проведения работ на платформе «</w:t>
      </w:r>
      <w:proofErr w:type="gramStart"/>
      <w:r>
        <w:rPr>
          <w:rFonts w:ascii="Times New Roman" w:hAnsi="Times New Roman" w:cs="Times New Roman"/>
          <w:sz w:val="28"/>
          <w:szCs w:val="28"/>
        </w:rPr>
        <w:t>ЛУН-А</w:t>
      </w:r>
      <w:proofErr w:type="gramEnd"/>
      <w:r w:rsidRPr="00F37A3C">
        <w:rPr>
          <w:rFonts w:ascii="Times New Roman" w:hAnsi="Times New Roman" w:cs="Times New Roman"/>
          <w:sz w:val="28"/>
          <w:szCs w:val="28"/>
        </w:rPr>
        <w:t>», выразившийся в ненадлежащем исполнении работниками платформы своих должностных обязанностей, что привело к отклонению от технологического процесса.</w:t>
      </w:r>
    </w:p>
    <w:p w:rsidR="00E8004E" w:rsidRDefault="00E8004E" w:rsidP="00E8004E">
      <w:pPr>
        <w:pStyle w:val="affe"/>
        <w:spacing w:line="276" w:lineRule="auto"/>
        <w:ind w:firstLine="709"/>
        <w:rPr>
          <w:rFonts w:ascii="Times New Roman" w:hAnsi="Times New Roman"/>
          <w:sz w:val="28"/>
          <w:szCs w:val="28"/>
        </w:rPr>
      </w:pPr>
      <w:r w:rsidRPr="009737D4">
        <w:rPr>
          <w:rFonts w:ascii="Times New Roman" w:hAnsi="Times New Roman"/>
          <w:sz w:val="28"/>
          <w:szCs w:val="28"/>
        </w:rPr>
        <w:object w:dxaOrig="7197" w:dyaOrig="5400">
          <v:shape id="_x0000_i1028" type="#_x0000_t75" style="width:5in;height:270pt" o:ole="">
            <v:imagedata r:id="rId15" o:title=""/>
          </v:shape>
          <o:OLEObject Type="Embed" ProgID="PowerPoint.Slide.12" ShapeID="_x0000_i1028" DrawAspect="Content" ObjectID="_1758610128" r:id="rId16"/>
        </w:object>
      </w:r>
    </w:p>
    <w:p w:rsidR="00E8004E" w:rsidRDefault="00E8004E" w:rsidP="00E8004E">
      <w:pPr>
        <w:pStyle w:val="affe"/>
        <w:spacing w:line="276" w:lineRule="auto"/>
        <w:ind w:firstLine="709"/>
        <w:rPr>
          <w:rFonts w:ascii="Times New Roman" w:hAnsi="Times New Roman"/>
          <w:sz w:val="28"/>
          <w:szCs w:val="28"/>
        </w:rPr>
      </w:pPr>
    </w:p>
    <w:p w:rsidR="00E8004E" w:rsidRDefault="00E8004E" w:rsidP="00E8004E">
      <w:pPr>
        <w:pStyle w:val="affe"/>
        <w:spacing w:line="276" w:lineRule="auto"/>
        <w:ind w:firstLine="709"/>
        <w:rPr>
          <w:rFonts w:ascii="Times New Roman" w:hAnsi="Times New Roman"/>
          <w:sz w:val="28"/>
          <w:szCs w:val="28"/>
        </w:rPr>
      </w:pPr>
    </w:p>
    <w:p w:rsidR="00E8004E" w:rsidRPr="00975235" w:rsidRDefault="00E8004E" w:rsidP="00E8004E">
      <w:pPr>
        <w:pStyle w:val="affe"/>
        <w:spacing w:line="276" w:lineRule="auto"/>
        <w:ind w:firstLine="709"/>
        <w:rPr>
          <w:rFonts w:ascii="Times New Roman" w:hAnsi="Times New Roman"/>
          <w:sz w:val="28"/>
          <w:szCs w:val="28"/>
        </w:rPr>
      </w:pPr>
      <w:r w:rsidRPr="009737D4">
        <w:rPr>
          <w:rFonts w:ascii="Times New Roman" w:hAnsi="Times New Roman"/>
          <w:sz w:val="32"/>
          <w:szCs w:val="32"/>
        </w:rPr>
        <w:object w:dxaOrig="7198" w:dyaOrig="5398">
          <v:shape id="_x0000_i1029" type="#_x0000_t75" style="width:378.75pt;height:307.5pt" o:ole="">
            <v:imagedata r:id="rId17" o:title=""/>
          </v:shape>
          <o:OLEObject Type="Embed" ProgID="PowerPoint.Slide.12" ShapeID="_x0000_i1029" DrawAspect="Content" ObjectID="_1758610129" r:id="rId18"/>
        </w:object>
      </w:r>
    </w:p>
    <w:p w:rsidR="00E8004E" w:rsidRDefault="00E8004E" w:rsidP="00E8004E">
      <w:pPr>
        <w:pStyle w:val="affe"/>
        <w:spacing w:line="276" w:lineRule="auto"/>
        <w:ind w:firstLine="709"/>
        <w:rPr>
          <w:rFonts w:ascii="Times New Roman" w:hAnsi="Times New Roman"/>
          <w:sz w:val="28"/>
          <w:szCs w:val="28"/>
        </w:rPr>
      </w:pPr>
    </w:p>
    <w:p w:rsidR="00E8004E" w:rsidRDefault="00E8004E" w:rsidP="00E8004E">
      <w:pPr>
        <w:pStyle w:val="affe"/>
        <w:spacing w:line="276" w:lineRule="auto"/>
        <w:ind w:firstLine="709"/>
        <w:rPr>
          <w:rFonts w:ascii="Times New Roman" w:hAnsi="Times New Roman"/>
          <w:sz w:val="28"/>
          <w:szCs w:val="28"/>
        </w:rPr>
      </w:pPr>
      <w:r w:rsidRPr="00975235">
        <w:rPr>
          <w:rFonts w:ascii="Times New Roman" w:hAnsi="Times New Roman"/>
          <w:sz w:val="28"/>
          <w:szCs w:val="28"/>
        </w:rPr>
        <w:t xml:space="preserve">Основными проблемами, связанные с обеспечением безопасности и противоаварийной устойчивостью на предприятиях нефтегазодобывающего комплекса является медленный темп замены устаревшего оборудования и внедрения новых современных технологий, недостаток квалифицированного персонала, несоответствие нормативно-технических требований современным </w:t>
      </w:r>
      <w:r w:rsidRPr="00975235">
        <w:rPr>
          <w:rFonts w:ascii="Times New Roman" w:hAnsi="Times New Roman"/>
          <w:sz w:val="28"/>
          <w:szCs w:val="28"/>
        </w:rPr>
        <w:lastRenderedPageBreak/>
        <w:t xml:space="preserve">требованиям, а также не однозначное толкования требований федеральных норм и правил. </w:t>
      </w:r>
    </w:p>
    <w:p w:rsidR="00E8004E" w:rsidRPr="00975235" w:rsidRDefault="007D56F0" w:rsidP="00E8004E">
      <w:pPr>
        <w:pStyle w:val="affe"/>
        <w:spacing w:line="276" w:lineRule="auto"/>
        <w:ind w:firstLine="709"/>
        <w:rPr>
          <w:rFonts w:ascii="Times New Roman" w:hAnsi="Times New Roman"/>
          <w:sz w:val="28"/>
          <w:szCs w:val="28"/>
        </w:rPr>
      </w:pPr>
      <w:r w:rsidRPr="003049E4">
        <w:rPr>
          <w:rFonts w:ascii="Times New Roman" w:hAnsi="Times New Roman"/>
          <w:sz w:val="28"/>
          <w:szCs w:val="28"/>
        </w:rPr>
        <w:object w:dxaOrig="7200" w:dyaOrig="5393">
          <v:shape id="_x0000_i1030" type="#_x0000_t75" style="width:339pt;height:225.75pt" o:ole="">
            <v:imagedata r:id="rId19" o:title=""/>
          </v:shape>
          <o:OLEObject Type="Embed" ProgID="PowerPoint.Slide.12" ShapeID="_x0000_i1030" DrawAspect="Content" ObjectID="_1758610130" r:id="rId20"/>
        </w:object>
      </w:r>
    </w:p>
    <w:p w:rsidR="00E8004E" w:rsidRDefault="00E8004E" w:rsidP="00E8004E">
      <w:pPr>
        <w:pStyle w:val="affe"/>
        <w:spacing w:line="276" w:lineRule="auto"/>
        <w:ind w:firstLine="709"/>
        <w:rPr>
          <w:rFonts w:ascii="Times New Roman" w:hAnsi="Times New Roman"/>
          <w:sz w:val="28"/>
          <w:szCs w:val="28"/>
        </w:rPr>
      </w:pPr>
    </w:p>
    <w:p w:rsidR="00E8004E" w:rsidRPr="00975235" w:rsidRDefault="00E8004E" w:rsidP="00E8004E">
      <w:pPr>
        <w:pStyle w:val="affe"/>
        <w:spacing w:line="276" w:lineRule="auto"/>
        <w:ind w:firstLine="709"/>
        <w:rPr>
          <w:rFonts w:ascii="Times New Roman" w:hAnsi="Times New Roman"/>
          <w:sz w:val="28"/>
          <w:szCs w:val="28"/>
        </w:rPr>
      </w:pPr>
      <w:r w:rsidRPr="00975235">
        <w:rPr>
          <w:rFonts w:ascii="Times New Roman" w:hAnsi="Times New Roman"/>
          <w:sz w:val="28"/>
          <w:szCs w:val="28"/>
        </w:rPr>
        <w:t xml:space="preserve">На сегодняшний день проблемным предприятием из нефтегазодобывающих предприятий является  ООО «РН-Сахалинморнефтегаз». Объекты, эксплуатируемые данным предприятием, построены и введены в эксплуатацию в 60-90-х годах. Срок службы большинства технических устройств, применяемых на объектах, истек, а продления срока службы проводится не своевременно в связи с отсутствием финансирования. Замена оборудования проходит медленно.  </w:t>
      </w:r>
    </w:p>
    <w:p w:rsidR="00E8004E" w:rsidRPr="00975235" w:rsidRDefault="00E8004E" w:rsidP="00E8004E">
      <w:pPr>
        <w:pStyle w:val="affe"/>
        <w:spacing w:line="276" w:lineRule="auto"/>
        <w:ind w:firstLine="709"/>
        <w:rPr>
          <w:rFonts w:ascii="Times New Roman" w:hAnsi="Times New Roman"/>
          <w:sz w:val="28"/>
          <w:szCs w:val="28"/>
        </w:rPr>
      </w:pPr>
    </w:p>
    <w:p w:rsidR="00E8004E" w:rsidRPr="00975235" w:rsidRDefault="00E8004E" w:rsidP="00E8004E">
      <w:pPr>
        <w:pStyle w:val="affe"/>
        <w:spacing w:line="276" w:lineRule="auto"/>
        <w:jc w:val="center"/>
        <w:rPr>
          <w:rFonts w:ascii="Times New Roman" w:hAnsi="Times New Roman"/>
          <w:b/>
          <w:sz w:val="28"/>
          <w:szCs w:val="28"/>
        </w:rPr>
      </w:pPr>
      <w:r w:rsidRPr="00975235">
        <w:rPr>
          <w:rFonts w:ascii="Times New Roman" w:hAnsi="Times New Roman"/>
          <w:b/>
          <w:sz w:val="28"/>
          <w:szCs w:val="28"/>
        </w:rPr>
        <w:t>Объекты газораспределения и газопотребления</w:t>
      </w:r>
    </w:p>
    <w:p w:rsidR="00E8004E" w:rsidRPr="00975235" w:rsidRDefault="00E8004E" w:rsidP="00E8004E">
      <w:pPr>
        <w:pStyle w:val="affe"/>
        <w:spacing w:line="276" w:lineRule="auto"/>
        <w:rPr>
          <w:rFonts w:ascii="Times New Roman" w:hAnsi="Times New Roman"/>
          <w:sz w:val="28"/>
          <w:szCs w:val="28"/>
        </w:rPr>
      </w:pPr>
    </w:p>
    <w:p w:rsidR="00E8004E" w:rsidRPr="00975235" w:rsidRDefault="00E8004E" w:rsidP="00E8004E">
      <w:pPr>
        <w:pStyle w:val="affe"/>
        <w:spacing w:line="276" w:lineRule="auto"/>
        <w:rPr>
          <w:rFonts w:ascii="Times New Roman" w:hAnsi="Times New Roman"/>
          <w:sz w:val="28"/>
          <w:szCs w:val="28"/>
        </w:rPr>
      </w:pPr>
      <w:r w:rsidRPr="00975235">
        <w:rPr>
          <w:rFonts w:ascii="Times New Roman" w:hAnsi="Times New Roman"/>
          <w:sz w:val="28"/>
          <w:szCs w:val="28"/>
        </w:rPr>
        <w:t xml:space="preserve">Общее количество поднадзорных организаций, осуществляющих деятельность в области газораспределения и газопотребления 96, в том числе </w:t>
      </w:r>
      <w:proofErr w:type="gramStart"/>
      <w:r w:rsidRPr="00975235">
        <w:rPr>
          <w:rFonts w:ascii="Times New Roman" w:hAnsi="Times New Roman"/>
          <w:sz w:val="28"/>
          <w:szCs w:val="28"/>
        </w:rPr>
        <w:t>осуществляющими</w:t>
      </w:r>
      <w:proofErr w:type="gramEnd"/>
      <w:r w:rsidRPr="00975235">
        <w:rPr>
          <w:rFonts w:ascii="Times New Roman" w:hAnsi="Times New Roman"/>
          <w:sz w:val="28"/>
          <w:szCs w:val="28"/>
        </w:rPr>
        <w:t xml:space="preserve"> деятельность по эксплуатации ОПО – 74 организации. </w:t>
      </w:r>
      <w:r w:rsidR="007D56F0" w:rsidRPr="003049E4">
        <w:rPr>
          <w:rFonts w:ascii="Times New Roman" w:hAnsi="Times New Roman"/>
          <w:sz w:val="28"/>
          <w:szCs w:val="28"/>
        </w:rPr>
        <w:object w:dxaOrig="7197" w:dyaOrig="5400">
          <v:shape id="_x0000_i1031" type="#_x0000_t75" style="width:5in;height:229.5pt" o:ole="">
            <v:imagedata r:id="rId21" o:title=""/>
          </v:shape>
          <o:OLEObject Type="Embed" ProgID="PowerPoint.Slide.12" ShapeID="_x0000_i1031" DrawAspect="Content" ObjectID="_1758610131" r:id="rId22"/>
        </w:object>
      </w:r>
    </w:p>
    <w:p w:rsidR="00E8004E" w:rsidRPr="00975235" w:rsidRDefault="00E8004E" w:rsidP="00E8004E">
      <w:pPr>
        <w:pStyle w:val="affe"/>
        <w:spacing w:line="276" w:lineRule="auto"/>
        <w:rPr>
          <w:rFonts w:ascii="Times New Roman" w:hAnsi="Times New Roman"/>
          <w:sz w:val="28"/>
          <w:szCs w:val="28"/>
        </w:rPr>
      </w:pPr>
      <w:r w:rsidRPr="00975235">
        <w:rPr>
          <w:rFonts w:ascii="Times New Roman" w:hAnsi="Times New Roman"/>
          <w:sz w:val="28"/>
          <w:szCs w:val="28"/>
        </w:rPr>
        <w:lastRenderedPageBreak/>
        <w:t>В отчетном периоде на поднадзорных предприятиях и объектах газораспределения и газопотребления (эксплуатация взрывопожароопасных производственных объектов) аварий и несчастных случаев со смертельным исходом не произошло.</w:t>
      </w:r>
    </w:p>
    <w:p w:rsidR="00E8004E" w:rsidRPr="00975235" w:rsidRDefault="00E8004E" w:rsidP="00E8004E">
      <w:pPr>
        <w:pStyle w:val="affe"/>
        <w:spacing w:line="276" w:lineRule="auto"/>
        <w:rPr>
          <w:rFonts w:ascii="Times New Roman" w:hAnsi="Times New Roman"/>
          <w:sz w:val="28"/>
          <w:szCs w:val="28"/>
        </w:rPr>
      </w:pPr>
      <w:r w:rsidRPr="00975235">
        <w:rPr>
          <w:rFonts w:ascii="Times New Roman" w:hAnsi="Times New Roman"/>
          <w:sz w:val="28"/>
          <w:szCs w:val="28"/>
        </w:rPr>
        <w:t xml:space="preserve">Анализ деятельности эксплуатирующих организаций по повышению промышленной безопасности показал, что наиболее характерными нарушениями, выявленными на подконтрольных предприятиях, являются неэффективная работа производственного </w:t>
      </w:r>
      <w:proofErr w:type="gramStart"/>
      <w:r w:rsidRPr="00975235">
        <w:rPr>
          <w:rFonts w:ascii="Times New Roman" w:hAnsi="Times New Roman"/>
          <w:sz w:val="28"/>
          <w:szCs w:val="28"/>
        </w:rPr>
        <w:t>контроля за</w:t>
      </w:r>
      <w:proofErr w:type="gramEnd"/>
      <w:r w:rsidRPr="00975235">
        <w:rPr>
          <w:rFonts w:ascii="Times New Roman" w:hAnsi="Times New Roman"/>
          <w:sz w:val="28"/>
          <w:szCs w:val="28"/>
        </w:rPr>
        <w:t xml:space="preserve"> соблюдением требований промышленной безопасности, отсутствие контроля при строительстве объектов газораспределения и газопотребления со стороны заказчика и строительного надзора, функции контроля на которые при строительстве переданы субъектам РФ. </w:t>
      </w:r>
    </w:p>
    <w:p w:rsidR="00E8004E" w:rsidRPr="00975235" w:rsidRDefault="00E8004E" w:rsidP="00E8004E">
      <w:pPr>
        <w:pStyle w:val="affe"/>
        <w:spacing w:line="276" w:lineRule="auto"/>
        <w:rPr>
          <w:rFonts w:ascii="Times New Roman" w:hAnsi="Times New Roman"/>
          <w:sz w:val="28"/>
          <w:szCs w:val="28"/>
        </w:rPr>
      </w:pPr>
      <w:r w:rsidRPr="00975235">
        <w:rPr>
          <w:rFonts w:ascii="Times New Roman" w:hAnsi="Times New Roman"/>
          <w:sz w:val="28"/>
          <w:szCs w:val="28"/>
        </w:rPr>
        <w:t>На некоторых предприятиях в отчетном периоде, нарушались сроки проведения диагностики и освидетельствования, не обеспечивалось своевременное проведение экспертизы промышленно</w:t>
      </w:r>
      <w:r>
        <w:rPr>
          <w:rFonts w:ascii="Times New Roman" w:hAnsi="Times New Roman"/>
          <w:sz w:val="28"/>
          <w:szCs w:val="28"/>
        </w:rPr>
        <w:t>й безопасности оборудования. Во</w:t>
      </w:r>
      <w:r w:rsidRPr="00975235">
        <w:rPr>
          <w:rFonts w:ascii="Times New Roman" w:hAnsi="Times New Roman"/>
          <w:sz w:val="28"/>
          <w:szCs w:val="28"/>
        </w:rPr>
        <w:t xml:space="preserve">сполнение Протокола Федеральной службы по экологическому, технологическому и атомному надзору № 2 от 30.09.2015г., должностными лицами Управления был усилен </w:t>
      </w:r>
      <w:proofErr w:type="gramStart"/>
      <w:r w:rsidRPr="00975235">
        <w:rPr>
          <w:rFonts w:ascii="Times New Roman" w:hAnsi="Times New Roman"/>
          <w:sz w:val="28"/>
          <w:szCs w:val="28"/>
        </w:rPr>
        <w:t>контроль за</w:t>
      </w:r>
      <w:proofErr w:type="gramEnd"/>
      <w:r w:rsidRPr="00975235">
        <w:rPr>
          <w:rFonts w:ascii="Times New Roman" w:hAnsi="Times New Roman"/>
          <w:sz w:val="28"/>
          <w:szCs w:val="28"/>
        </w:rPr>
        <w:t xml:space="preserve"> выполнением поднадзорными организациями мероприятий по техническому диагностированию трубопроводов. </w:t>
      </w:r>
    </w:p>
    <w:p w:rsidR="00E8004E" w:rsidRPr="00975235" w:rsidRDefault="00E8004E" w:rsidP="00E8004E">
      <w:pPr>
        <w:pStyle w:val="affe"/>
        <w:spacing w:line="276" w:lineRule="auto"/>
        <w:rPr>
          <w:rFonts w:ascii="Times New Roman" w:hAnsi="Times New Roman"/>
          <w:sz w:val="28"/>
          <w:szCs w:val="28"/>
        </w:rPr>
      </w:pPr>
      <w:r w:rsidRPr="00975235">
        <w:rPr>
          <w:rFonts w:ascii="Times New Roman" w:hAnsi="Times New Roman"/>
          <w:sz w:val="28"/>
          <w:szCs w:val="28"/>
        </w:rPr>
        <w:t xml:space="preserve">Законодательно установленные процедуры регулирования промышленной безопасности (производственный </w:t>
      </w:r>
      <w:proofErr w:type="gramStart"/>
      <w:r w:rsidRPr="00975235">
        <w:rPr>
          <w:rFonts w:ascii="Times New Roman" w:hAnsi="Times New Roman"/>
          <w:sz w:val="28"/>
          <w:szCs w:val="28"/>
        </w:rPr>
        <w:t>контроль за</w:t>
      </w:r>
      <w:proofErr w:type="gramEnd"/>
      <w:r w:rsidRPr="00975235">
        <w:rPr>
          <w:rFonts w:ascii="Times New Roman" w:hAnsi="Times New Roman"/>
          <w:sz w:val="28"/>
          <w:szCs w:val="28"/>
        </w:rPr>
        <w:t xml:space="preserve"> соблюдением требований промышленной безопасности, страхование ответственности за причинение вреда при эксплуатации опасных производственных объектов), в поднадзорных организациях, как правило, соблюдаются. 98 % действующих предприятий, эксплуатирующие ОПО, имеют договор страхования ответственности за причинение вреда в результате аварии или инцидента на опасном производственном объекте.</w:t>
      </w:r>
    </w:p>
    <w:p w:rsidR="00E8004E" w:rsidRPr="00975235" w:rsidRDefault="00E8004E" w:rsidP="00E8004E">
      <w:pPr>
        <w:pStyle w:val="affe"/>
        <w:spacing w:line="276" w:lineRule="auto"/>
        <w:rPr>
          <w:rFonts w:ascii="Times New Roman" w:hAnsi="Times New Roman"/>
          <w:sz w:val="28"/>
          <w:szCs w:val="28"/>
        </w:rPr>
      </w:pPr>
      <w:proofErr w:type="gramStart"/>
      <w:r w:rsidRPr="00975235">
        <w:rPr>
          <w:rFonts w:ascii="Times New Roman" w:hAnsi="Times New Roman"/>
          <w:sz w:val="28"/>
          <w:szCs w:val="28"/>
        </w:rPr>
        <w:t xml:space="preserve">Основными проблемами, связанные с обеспечением безопасности и противоаварийной устойчивостью на предприятиях газораспределения и газопотребления является несвоевременное диагностирование технических устройств </w:t>
      </w:r>
      <w:r>
        <w:rPr>
          <w:rFonts w:ascii="Times New Roman" w:hAnsi="Times New Roman"/>
          <w:sz w:val="28"/>
          <w:szCs w:val="28"/>
        </w:rPr>
        <w:t>и сооружений на ОПО</w:t>
      </w:r>
      <w:r w:rsidRPr="00975235">
        <w:rPr>
          <w:rFonts w:ascii="Times New Roman" w:hAnsi="Times New Roman"/>
          <w:sz w:val="28"/>
          <w:szCs w:val="28"/>
        </w:rPr>
        <w:t xml:space="preserve"> с целью продления ресурса, отслуживших нормативный срок службы</w:t>
      </w:r>
      <w:r w:rsidRPr="00D233FA">
        <w:rPr>
          <w:rFonts w:ascii="Times New Roman" w:hAnsi="Times New Roman"/>
          <w:sz w:val="28"/>
          <w:szCs w:val="28"/>
        </w:rPr>
        <w:t xml:space="preserve"> </w:t>
      </w:r>
      <w:r>
        <w:rPr>
          <w:rFonts w:ascii="Times New Roman" w:hAnsi="Times New Roman"/>
          <w:sz w:val="28"/>
          <w:szCs w:val="28"/>
        </w:rPr>
        <w:t>данных устройств и сооружений</w:t>
      </w:r>
      <w:r w:rsidRPr="00975235">
        <w:rPr>
          <w:rFonts w:ascii="Times New Roman" w:hAnsi="Times New Roman"/>
          <w:sz w:val="28"/>
          <w:szCs w:val="28"/>
        </w:rPr>
        <w:t>, медленный темп замены устаревшего оборудования и внедрения новых современных технологий, недостаток квалифицированного персонала и несоответствие нормативно-технических требований современному законодательству, а также сезонность работы некоторых предприятий</w:t>
      </w:r>
      <w:proofErr w:type="gramEnd"/>
      <w:r w:rsidRPr="00975235">
        <w:rPr>
          <w:rFonts w:ascii="Times New Roman" w:hAnsi="Times New Roman"/>
          <w:sz w:val="28"/>
          <w:szCs w:val="28"/>
        </w:rPr>
        <w:t xml:space="preserve"> </w:t>
      </w:r>
      <w:proofErr w:type="gramStart"/>
      <w:r w:rsidRPr="00975235">
        <w:rPr>
          <w:rFonts w:ascii="Times New Roman" w:hAnsi="Times New Roman"/>
          <w:sz w:val="28"/>
          <w:szCs w:val="28"/>
        </w:rPr>
        <w:t>имеющих</w:t>
      </w:r>
      <w:proofErr w:type="gramEnd"/>
      <w:r w:rsidRPr="00975235">
        <w:rPr>
          <w:rFonts w:ascii="Times New Roman" w:hAnsi="Times New Roman"/>
          <w:sz w:val="28"/>
          <w:szCs w:val="28"/>
        </w:rPr>
        <w:t xml:space="preserve"> сети газопотребления.</w:t>
      </w:r>
    </w:p>
    <w:p w:rsidR="00E8004E" w:rsidRPr="00CF69BD" w:rsidRDefault="00E8004E" w:rsidP="00E8004E">
      <w:pPr>
        <w:pStyle w:val="affe"/>
        <w:rPr>
          <w:rFonts w:ascii="Times New Roman" w:hAnsi="Times New Roman"/>
          <w:sz w:val="28"/>
          <w:szCs w:val="28"/>
        </w:rPr>
      </w:pPr>
      <w:r>
        <w:rPr>
          <w:rFonts w:ascii="Times New Roman" w:hAnsi="Times New Roman"/>
          <w:sz w:val="28"/>
          <w:szCs w:val="28"/>
        </w:rPr>
        <w:t>За 9</w:t>
      </w:r>
      <w:r w:rsidRPr="00C851F7">
        <w:rPr>
          <w:rFonts w:ascii="Times New Roman" w:hAnsi="Times New Roman"/>
          <w:sz w:val="28"/>
          <w:szCs w:val="28"/>
        </w:rPr>
        <w:t xml:space="preserve"> мес</w:t>
      </w:r>
      <w:r>
        <w:rPr>
          <w:rFonts w:ascii="Times New Roman" w:hAnsi="Times New Roman"/>
          <w:sz w:val="28"/>
          <w:szCs w:val="28"/>
        </w:rPr>
        <w:t>яцев 2017/2016г. проведено 14/23</w:t>
      </w:r>
      <w:r w:rsidRPr="00975235">
        <w:rPr>
          <w:rFonts w:ascii="Times New Roman" w:hAnsi="Times New Roman"/>
          <w:sz w:val="28"/>
          <w:szCs w:val="28"/>
        </w:rPr>
        <w:t xml:space="preserve"> обследований объектов газового </w:t>
      </w:r>
      <w:r>
        <w:rPr>
          <w:rFonts w:ascii="Times New Roman" w:hAnsi="Times New Roman"/>
          <w:sz w:val="28"/>
          <w:szCs w:val="28"/>
        </w:rPr>
        <w:t>надзора, из них плановых – 5/8 проверок, внеплановых – 9/15</w:t>
      </w:r>
      <w:r w:rsidRPr="00975235">
        <w:rPr>
          <w:rFonts w:ascii="Times New Roman" w:hAnsi="Times New Roman"/>
          <w:sz w:val="28"/>
          <w:szCs w:val="28"/>
        </w:rPr>
        <w:t xml:space="preserve"> проверок, в том числе </w:t>
      </w:r>
      <w:proofErr w:type="spellStart"/>
      <w:r w:rsidRPr="00975235">
        <w:rPr>
          <w:rFonts w:ascii="Times New Roman" w:hAnsi="Times New Roman"/>
          <w:sz w:val="28"/>
          <w:szCs w:val="28"/>
        </w:rPr>
        <w:t>предлицензионные</w:t>
      </w:r>
      <w:proofErr w:type="spellEnd"/>
      <w:r w:rsidRPr="00975235">
        <w:rPr>
          <w:rFonts w:ascii="Times New Roman" w:hAnsi="Times New Roman"/>
          <w:sz w:val="28"/>
          <w:szCs w:val="28"/>
        </w:rPr>
        <w:t xml:space="preserve"> проверки. В результате проверок выявлено и предписано к уст</w:t>
      </w:r>
      <w:r>
        <w:rPr>
          <w:rFonts w:ascii="Times New Roman" w:hAnsi="Times New Roman"/>
          <w:sz w:val="28"/>
          <w:szCs w:val="28"/>
        </w:rPr>
        <w:t>ранению в установленные сроки 7</w:t>
      </w:r>
      <w:r w:rsidRPr="00975235">
        <w:rPr>
          <w:rFonts w:ascii="Times New Roman" w:hAnsi="Times New Roman"/>
          <w:sz w:val="28"/>
          <w:szCs w:val="28"/>
        </w:rPr>
        <w:t>/</w:t>
      </w:r>
      <w:r>
        <w:rPr>
          <w:rFonts w:ascii="Times New Roman" w:hAnsi="Times New Roman"/>
          <w:sz w:val="28"/>
          <w:szCs w:val="28"/>
        </w:rPr>
        <w:t>1</w:t>
      </w:r>
      <w:r w:rsidRPr="00975235">
        <w:rPr>
          <w:rFonts w:ascii="Times New Roman" w:hAnsi="Times New Roman"/>
          <w:sz w:val="28"/>
          <w:szCs w:val="28"/>
        </w:rPr>
        <w:t xml:space="preserve">9 нарушений требований </w:t>
      </w:r>
      <w:r w:rsidRPr="00975235">
        <w:rPr>
          <w:rFonts w:ascii="Times New Roman" w:hAnsi="Times New Roman"/>
          <w:sz w:val="28"/>
          <w:szCs w:val="28"/>
        </w:rPr>
        <w:lastRenderedPageBreak/>
        <w:t xml:space="preserve">промышленной  безопасности. </w:t>
      </w:r>
      <w:proofErr w:type="gramStart"/>
      <w:r>
        <w:rPr>
          <w:rFonts w:ascii="Times New Roman" w:hAnsi="Times New Roman"/>
          <w:sz w:val="28"/>
          <w:szCs w:val="28"/>
        </w:rPr>
        <w:t>Прекращено производство по административному делу на юридическое лицо и должностное лицо, в связи с малозначительностью совершенного административного правонарушения, в</w:t>
      </w:r>
      <w:r w:rsidRPr="00CF69BD">
        <w:rPr>
          <w:rFonts w:ascii="Times New Roman" w:hAnsi="Times New Roman"/>
          <w:sz w:val="28"/>
          <w:szCs w:val="28"/>
        </w:rPr>
        <w:t xml:space="preserve"> соответствии с постановлением Пленума Верховного Суда РФ о</w:t>
      </w:r>
      <w:r>
        <w:rPr>
          <w:rFonts w:ascii="Times New Roman" w:hAnsi="Times New Roman"/>
          <w:sz w:val="28"/>
          <w:szCs w:val="28"/>
        </w:rPr>
        <w:t xml:space="preserve">т 24 марта 2005 № 5 </w:t>
      </w:r>
      <w:r w:rsidRPr="00CF69BD">
        <w:rPr>
          <w:rFonts w:ascii="Times New Roman" w:hAnsi="Times New Roman"/>
          <w:sz w:val="28"/>
          <w:szCs w:val="28"/>
        </w:rPr>
        <w:t>"О некоторых вопросах, возникающих у судов при применении Кодекса Российской Федерации об административных правонарушениях"</w:t>
      </w:r>
      <w:r>
        <w:rPr>
          <w:rFonts w:ascii="Times New Roman" w:hAnsi="Times New Roman"/>
          <w:sz w:val="28"/>
          <w:szCs w:val="28"/>
        </w:rPr>
        <w:t xml:space="preserve"> </w:t>
      </w:r>
      <w:r w:rsidRPr="00CF69BD">
        <w:rPr>
          <w:rFonts w:ascii="Times New Roman" w:hAnsi="Times New Roman"/>
          <w:sz w:val="28"/>
          <w:szCs w:val="28"/>
        </w:rPr>
        <w:t>малозначительным административным правонарушением является действие или бездействие, хотя формально и содержащее признаки состава административного правонарушения</w:t>
      </w:r>
      <w:proofErr w:type="gramEnd"/>
      <w:r w:rsidRPr="00CF69BD">
        <w:rPr>
          <w:rFonts w:ascii="Times New Roman" w:hAnsi="Times New Roman"/>
          <w:sz w:val="28"/>
          <w:szCs w:val="28"/>
        </w:rPr>
        <w:t xml:space="preserve">, но с учетом характера совершенного правонарушения и роли правонарушителя, размера вреда и тяжести наступивших последствий не </w:t>
      </w:r>
      <w:proofErr w:type="gramStart"/>
      <w:r w:rsidRPr="00CF69BD">
        <w:rPr>
          <w:rFonts w:ascii="Times New Roman" w:hAnsi="Times New Roman"/>
          <w:sz w:val="28"/>
          <w:szCs w:val="28"/>
        </w:rPr>
        <w:t>представляющее</w:t>
      </w:r>
      <w:proofErr w:type="gramEnd"/>
      <w:r w:rsidRPr="00CF69BD">
        <w:rPr>
          <w:rFonts w:ascii="Times New Roman" w:hAnsi="Times New Roman"/>
          <w:sz w:val="28"/>
          <w:szCs w:val="28"/>
        </w:rPr>
        <w:t xml:space="preserve"> существенного нарушения охраняемых общественных правоотношений. </w:t>
      </w:r>
    </w:p>
    <w:p w:rsidR="00E8004E" w:rsidRDefault="00E8004E" w:rsidP="00E8004E">
      <w:pPr>
        <w:pStyle w:val="affe"/>
        <w:spacing w:line="276" w:lineRule="auto"/>
        <w:rPr>
          <w:rFonts w:ascii="Times New Roman" w:hAnsi="Times New Roman"/>
          <w:sz w:val="28"/>
          <w:szCs w:val="28"/>
        </w:rPr>
      </w:pPr>
      <w:r w:rsidRPr="00CF69BD">
        <w:rPr>
          <w:rFonts w:ascii="Times New Roman" w:hAnsi="Times New Roman"/>
          <w:sz w:val="28"/>
          <w:szCs w:val="28"/>
        </w:rPr>
        <w:t>Вышеизложенные нарушения по размеру вреда, характеру правонарушения и отсутствием угрозы риска аварии при эксплуатации опасного производственного объекта</w:t>
      </w:r>
    </w:p>
    <w:p w:rsidR="00E8004E" w:rsidRDefault="00E8004E" w:rsidP="00E8004E">
      <w:pPr>
        <w:pStyle w:val="affe"/>
        <w:spacing w:line="276" w:lineRule="auto"/>
        <w:rPr>
          <w:rFonts w:ascii="Times New Roman" w:hAnsi="Times New Roman"/>
          <w:sz w:val="28"/>
          <w:szCs w:val="28"/>
        </w:rPr>
      </w:pPr>
    </w:p>
    <w:p w:rsidR="00E8004E" w:rsidRPr="00975235" w:rsidRDefault="00E8004E" w:rsidP="00E8004E">
      <w:pPr>
        <w:pStyle w:val="affe"/>
        <w:spacing w:line="276" w:lineRule="auto"/>
        <w:rPr>
          <w:rFonts w:ascii="Times New Roman" w:hAnsi="Times New Roman"/>
          <w:sz w:val="28"/>
          <w:szCs w:val="28"/>
        </w:rPr>
      </w:pPr>
      <w:r w:rsidRPr="00975235">
        <w:rPr>
          <w:rFonts w:ascii="Times New Roman" w:hAnsi="Times New Roman"/>
          <w:sz w:val="28"/>
          <w:szCs w:val="28"/>
        </w:rPr>
        <w:t xml:space="preserve"> </w:t>
      </w:r>
      <w:r>
        <w:rPr>
          <w:rFonts w:ascii="Times New Roman" w:hAnsi="Times New Roman"/>
          <w:noProof/>
          <w:sz w:val="28"/>
          <w:szCs w:val="28"/>
          <w:lang w:eastAsia="ru-RU"/>
        </w:rPr>
        <w:drawing>
          <wp:inline distT="0" distB="0" distL="0" distR="0" wp14:anchorId="6E62C8E5" wp14:editId="5EC1EB15">
            <wp:extent cx="5676900" cy="2295525"/>
            <wp:effectExtent l="0" t="0" r="0" b="0"/>
            <wp:docPr id="2" name="Объект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8004E" w:rsidRPr="00975235" w:rsidRDefault="00E8004E" w:rsidP="00E8004E">
      <w:pPr>
        <w:pStyle w:val="affe"/>
        <w:spacing w:line="276" w:lineRule="auto"/>
        <w:rPr>
          <w:rFonts w:ascii="Times New Roman" w:hAnsi="Times New Roman"/>
          <w:sz w:val="28"/>
          <w:szCs w:val="28"/>
        </w:rPr>
      </w:pPr>
    </w:p>
    <w:p w:rsidR="00E8004E" w:rsidRDefault="00E8004E" w:rsidP="00E8004E">
      <w:pPr>
        <w:pStyle w:val="a9"/>
        <w:spacing w:line="276" w:lineRule="auto"/>
        <w:jc w:val="center"/>
        <w:rPr>
          <w:b/>
          <w:szCs w:val="28"/>
        </w:rPr>
      </w:pPr>
      <w:r w:rsidRPr="009737D4">
        <w:rPr>
          <w:b/>
          <w:szCs w:val="28"/>
        </w:rPr>
        <w:object w:dxaOrig="7197" w:dyaOrig="5400">
          <v:shape id="_x0000_i1032" type="#_x0000_t75" style="width:5in;height:270pt" o:ole="">
            <v:imagedata r:id="rId24" o:title=""/>
          </v:shape>
          <o:OLEObject Type="Embed" ProgID="PowerPoint.Slide.12" ShapeID="_x0000_i1032" DrawAspect="Content" ObjectID="_1758610132" r:id="rId25"/>
        </w:object>
      </w:r>
    </w:p>
    <w:p w:rsidR="00E8004E" w:rsidRDefault="00E8004E" w:rsidP="00E8004E">
      <w:pPr>
        <w:pStyle w:val="a9"/>
        <w:spacing w:line="276" w:lineRule="auto"/>
        <w:jc w:val="center"/>
        <w:rPr>
          <w:b/>
          <w:szCs w:val="28"/>
        </w:rPr>
      </w:pPr>
    </w:p>
    <w:p w:rsidR="00E8004E" w:rsidRPr="00975235" w:rsidRDefault="00E8004E" w:rsidP="00E8004E">
      <w:pPr>
        <w:pStyle w:val="a9"/>
        <w:spacing w:line="276" w:lineRule="auto"/>
        <w:ind w:firstLine="567"/>
        <w:jc w:val="center"/>
        <w:rPr>
          <w:b/>
          <w:szCs w:val="28"/>
        </w:rPr>
      </w:pPr>
      <w:bookmarkStart w:id="1" w:name="_GoBack"/>
      <w:bookmarkEnd w:id="1"/>
      <w:r w:rsidRPr="00975235">
        <w:rPr>
          <w:b/>
          <w:szCs w:val="28"/>
        </w:rPr>
        <w:lastRenderedPageBreak/>
        <w:t>Транспортирование опасных веществ</w:t>
      </w:r>
    </w:p>
    <w:p w:rsidR="00E8004E" w:rsidRPr="00975235" w:rsidRDefault="00E8004E" w:rsidP="00E8004E">
      <w:pPr>
        <w:pStyle w:val="a9"/>
        <w:spacing w:line="276" w:lineRule="auto"/>
        <w:ind w:firstLine="567"/>
        <w:jc w:val="center"/>
        <w:rPr>
          <w:b/>
          <w:szCs w:val="28"/>
        </w:rPr>
      </w:pPr>
    </w:p>
    <w:p w:rsidR="00E8004E" w:rsidRDefault="00E8004E" w:rsidP="00E8004E">
      <w:pPr>
        <w:pStyle w:val="affe"/>
        <w:spacing w:line="276" w:lineRule="auto"/>
        <w:rPr>
          <w:rFonts w:ascii="Times New Roman" w:hAnsi="Times New Roman"/>
          <w:sz w:val="28"/>
          <w:szCs w:val="28"/>
        </w:rPr>
      </w:pPr>
      <w:r w:rsidRPr="00975235">
        <w:rPr>
          <w:rFonts w:ascii="Times New Roman" w:hAnsi="Times New Roman"/>
          <w:sz w:val="28"/>
          <w:szCs w:val="28"/>
        </w:rPr>
        <w:t>Управлением осуществлялся надзор за состоянием промышленной безопасности на 18 предприятиях различных форм собственности, эксплуатирующих 22 опасных производственных объектов, в состав которых входят «участки транспортирования опасных веществ».</w:t>
      </w:r>
    </w:p>
    <w:p w:rsidR="00E8004E" w:rsidRDefault="00E8004E" w:rsidP="00E8004E">
      <w:pPr>
        <w:pStyle w:val="affe"/>
        <w:spacing w:line="276" w:lineRule="auto"/>
        <w:rPr>
          <w:rFonts w:ascii="Times New Roman" w:hAnsi="Times New Roman"/>
          <w:sz w:val="28"/>
          <w:szCs w:val="28"/>
        </w:rPr>
      </w:pPr>
    </w:p>
    <w:p w:rsidR="00E8004E" w:rsidRPr="00975235" w:rsidRDefault="00E8004E" w:rsidP="00E8004E">
      <w:pPr>
        <w:pStyle w:val="affe"/>
        <w:spacing w:line="276" w:lineRule="auto"/>
        <w:rPr>
          <w:rFonts w:ascii="Times New Roman" w:hAnsi="Times New Roman"/>
          <w:sz w:val="28"/>
          <w:szCs w:val="28"/>
        </w:rPr>
      </w:pPr>
      <w:r w:rsidRPr="005F6DDC">
        <w:rPr>
          <w:rFonts w:ascii="Times New Roman" w:hAnsi="Times New Roman"/>
          <w:sz w:val="28"/>
          <w:szCs w:val="28"/>
        </w:rPr>
        <w:object w:dxaOrig="7198" w:dyaOrig="5398">
          <v:shape id="_x0000_i1033" type="#_x0000_t75" style="width:5in;height:270pt" o:ole="">
            <v:imagedata r:id="rId26" o:title=""/>
          </v:shape>
          <o:OLEObject Type="Embed" ProgID="PowerPoint.Slide.12" ShapeID="_x0000_i1033" DrawAspect="Content" ObjectID="_1758610133" r:id="rId27"/>
        </w:object>
      </w:r>
    </w:p>
    <w:p w:rsidR="00E8004E" w:rsidRPr="00975235" w:rsidRDefault="00E8004E" w:rsidP="00E8004E">
      <w:pPr>
        <w:pStyle w:val="affe"/>
        <w:spacing w:line="276" w:lineRule="auto"/>
        <w:rPr>
          <w:rFonts w:ascii="Times New Roman" w:hAnsi="Times New Roman"/>
          <w:sz w:val="28"/>
          <w:szCs w:val="28"/>
        </w:rPr>
      </w:pPr>
      <w:r>
        <w:rPr>
          <w:rFonts w:ascii="Times New Roman" w:hAnsi="Times New Roman"/>
          <w:sz w:val="28"/>
          <w:szCs w:val="28"/>
        </w:rPr>
        <w:t xml:space="preserve"> За 9 месяцев 2017</w:t>
      </w:r>
      <w:r w:rsidRPr="00975235">
        <w:rPr>
          <w:rFonts w:ascii="Times New Roman" w:hAnsi="Times New Roman"/>
          <w:sz w:val="28"/>
          <w:szCs w:val="28"/>
        </w:rPr>
        <w:t xml:space="preserve"> г. на подконтрольных Управлению предприятиях транспортирования опасных веществ аварий и несчастных случаев допущено не было. </w:t>
      </w:r>
    </w:p>
    <w:p w:rsidR="00E8004E" w:rsidRDefault="00E8004E" w:rsidP="00E8004E">
      <w:pPr>
        <w:pStyle w:val="affe"/>
        <w:spacing w:line="276" w:lineRule="auto"/>
        <w:rPr>
          <w:rFonts w:ascii="Times New Roman" w:hAnsi="Times New Roman"/>
          <w:sz w:val="28"/>
          <w:szCs w:val="28"/>
        </w:rPr>
      </w:pPr>
      <w:r>
        <w:rPr>
          <w:rFonts w:ascii="Times New Roman" w:hAnsi="Times New Roman"/>
          <w:sz w:val="28"/>
          <w:szCs w:val="28"/>
        </w:rPr>
        <w:t>Управлением за 9 месяцев 2017г./2016г. проведено 0/1 проверок из них 0/1 плановых проверки и 0/0</w:t>
      </w:r>
      <w:r w:rsidRPr="00975235">
        <w:rPr>
          <w:rFonts w:ascii="Times New Roman" w:hAnsi="Times New Roman"/>
          <w:sz w:val="28"/>
          <w:szCs w:val="28"/>
        </w:rPr>
        <w:t xml:space="preserve"> внеплановых провер</w:t>
      </w:r>
      <w:r>
        <w:rPr>
          <w:rFonts w:ascii="Times New Roman" w:hAnsi="Times New Roman"/>
          <w:sz w:val="28"/>
          <w:szCs w:val="28"/>
        </w:rPr>
        <w:t xml:space="preserve">ок, в том числе </w:t>
      </w:r>
      <w:proofErr w:type="spellStart"/>
      <w:r>
        <w:rPr>
          <w:rFonts w:ascii="Times New Roman" w:hAnsi="Times New Roman"/>
          <w:sz w:val="28"/>
          <w:szCs w:val="28"/>
        </w:rPr>
        <w:t>предлицензионные</w:t>
      </w:r>
      <w:proofErr w:type="spellEnd"/>
      <w:r w:rsidRPr="00975235">
        <w:rPr>
          <w:rFonts w:ascii="Times New Roman" w:hAnsi="Times New Roman"/>
          <w:sz w:val="28"/>
          <w:szCs w:val="28"/>
        </w:rPr>
        <w:t xml:space="preserve"> проверки. В результате проверок нарушений не выявлено. </w:t>
      </w:r>
    </w:p>
    <w:p w:rsidR="00E8004E" w:rsidRDefault="007D56F0" w:rsidP="00E8004E">
      <w:pPr>
        <w:pStyle w:val="affe"/>
        <w:spacing w:line="276" w:lineRule="auto"/>
        <w:rPr>
          <w:rFonts w:ascii="Times New Roman" w:hAnsi="Times New Roman"/>
          <w:sz w:val="28"/>
          <w:szCs w:val="28"/>
        </w:rPr>
      </w:pPr>
      <w:r w:rsidRPr="005F6DDC">
        <w:rPr>
          <w:rFonts w:ascii="Times New Roman" w:hAnsi="Times New Roman"/>
          <w:sz w:val="28"/>
          <w:szCs w:val="28"/>
        </w:rPr>
        <w:object w:dxaOrig="7197" w:dyaOrig="5400">
          <v:shape id="_x0000_i1034" type="#_x0000_t75" style="width:337.5pt;height:208.5pt" o:ole="">
            <v:imagedata r:id="rId28" o:title=""/>
          </v:shape>
          <o:OLEObject Type="Embed" ProgID="PowerPoint.Slide.12" ShapeID="_x0000_i1034" DrawAspect="Content" ObjectID="_1758610134" r:id="rId29"/>
        </w:object>
      </w:r>
    </w:p>
    <w:p w:rsidR="00E8004E" w:rsidRPr="00975235" w:rsidRDefault="00E8004E" w:rsidP="00E8004E">
      <w:pPr>
        <w:pStyle w:val="affe"/>
        <w:spacing w:line="276" w:lineRule="auto"/>
        <w:rPr>
          <w:rFonts w:ascii="Times New Roman" w:hAnsi="Times New Roman"/>
          <w:sz w:val="28"/>
          <w:szCs w:val="28"/>
        </w:rPr>
      </w:pPr>
    </w:p>
    <w:p w:rsidR="00E8004E" w:rsidRPr="00975235" w:rsidRDefault="00E8004E" w:rsidP="00E8004E">
      <w:pPr>
        <w:pStyle w:val="affe"/>
        <w:spacing w:line="276" w:lineRule="auto"/>
        <w:rPr>
          <w:rFonts w:ascii="Times New Roman" w:hAnsi="Times New Roman"/>
          <w:sz w:val="28"/>
          <w:szCs w:val="28"/>
        </w:rPr>
      </w:pPr>
      <w:proofErr w:type="gramStart"/>
      <w:r w:rsidRPr="00975235">
        <w:rPr>
          <w:rFonts w:ascii="Times New Roman" w:hAnsi="Times New Roman"/>
          <w:sz w:val="28"/>
          <w:szCs w:val="28"/>
        </w:rPr>
        <w:lastRenderedPageBreak/>
        <w:t>В ходе проведения проверок контролируется выполнение мероприятий по организации и осуществлению производственного контроля за соблюдением требований промышленной безопасности, также своевременность выполнение ремонтных работ на подъездных путях (состояние шпал, ст</w:t>
      </w:r>
      <w:r>
        <w:rPr>
          <w:rFonts w:ascii="Times New Roman" w:hAnsi="Times New Roman"/>
          <w:sz w:val="28"/>
          <w:szCs w:val="28"/>
        </w:rPr>
        <w:t>релочных переводов</w:t>
      </w:r>
      <w:r w:rsidRPr="00975235">
        <w:rPr>
          <w:rFonts w:ascii="Times New Roman" w:hAnsi="Times New Roman"/>
          <w:sz w:val="28"/>
          <w:szCs w:val="28"/>
        </w:rPr>
        <w:t xml:space="preserve">), соблюдения требований по аттестации персонала, осуществляющего погрузочно-разгрузочные работы, требований к местам погрузки-разгрузки (наличие устройств </w:t>
      </w:r>
      <w:proofErr w:type="spellStart"/>
      <w:r w:rsidRPr="00975235">
        <w:rPr>
          <w:rFonts w:ascii="Times New Roman" w:hAnsi="Times New Roman"/>
          <w:sz w:val="28"/>
          <w:szCs w:val="28"/>
        </w:rPr>
        <w:t>молниезащиты</w:t>
      </w:r>
      <w:proofErr w:type="spellEnd"/>
      <w:r w:rsidRPr="00975235">
        <w:rPr>
          <w:rFonts w:ascii="Times New Roman" w:hAnsi="Times New Roman"/>
          <w:sz w:val="28"/>
          <w:szCs w:val="28"/>
        </w:rPr>
        <w:t>, за</w:t>
      </w:r>
      <w:r>
        <w:rPr>
          <w:rFonts w:ascii="Times New Roman" w:hAnsi="Times New Roman"/>
          <w:sz w:val="28"/>
          <w:szCs w:val="28"/>
        </w:rPr>
        <w:t>земления, технических устройств</w:t>
      </w:r>
      <w:r w:rsidRPr="00975235">
        <w:rPr>
          <w:rFonts w:ascii="Times New Roman" w:hAnsi="Times New Roman"/>
          <w:sz w:val="28"/>
          <w:szCs w:val="28"/>
        </w:rPr>
        <w:t>), обеспечение безопасности при организации перевозки  и хранения опасных веществ (маршруты транспортирования опасных</w:t>
      </w:r>
      <w:proofErr w:type="gramEnd"/>
      <w:r w:rsidRPr="00975235">
        <w:rPr>
          <w:rFonts w:ascii="Times New Roman" w:hAnsi="Times New Roman"/>
          <w:sz w:val="28"/>
          <w:szCs w:val="28"/>
        </w:rPr>
        <w:t xml:space="preserve"> веществ, наличие утвержденных инстру</w:t>
      </w:r>
      <w:r>
        <w:rPr>
          <w:rFonts w:ascii="Times New Roman" w:hAnsi="Times New Roman"/>
          <w:sz w:val="28"/>
          <w:szCs w:val="28"/>
        </w:rPr>
        <w:t>кций, нормативной документации</w:t>
      </w:r>
      <w:r w:rsidRPr="00975235">
        <w:rPr>
          <w:rFonts w:ascii="Times New Roman" w:hAnsi="Times New Roman"/>
          <w:sz w:val="28"/>
          <w:szCs w:val="28"/>
        </w:rPr>
        <w:t xml:space="preserve">). </w:t>
      </w:r>
    </w:p>
    <w:p w:rsidR="00E8004E" w:rsidRPr="00975235" w:rsidRDefault="00E8004E" w:rsidP="00E8004E">
      <w:pPr>
        <w:pStyle w:val="affe"/>
        <w:spacing w:line="276" w:lineRule="auto"/>
        <w:jc w:val="center"/>
        <w:rPr>
          <w:rFonts w:ascii="Times New Roman" w:hAnsi="Times New Roman"/>
          <w:b/>
          <w:sz w:val="28"/>
          <w:szCs w:val="28"/>
        </w:rPr>
      </w:pPr>
    </w:p>
    <w:p w:rsidR="00E8004E" w:rsidRPr="00975235" w:rsidRDefault="00E8004E" w:rsidP="00E8004E">
      <w:pPr>
        <w:pStyle w:val="affe"/>
        <w:spacing w:line="276" w:lineRule="auto"/>
        <w:jc w:val="center"/>
        <w:rPr>
          <w:rFonts w:ascii="Times New Roman" w:hAnsi="Times New Roman"/>
          <w:b/>
          <w:sz w:val="28"/>
          <w:szCs w:val="28"/>
        </w:rPr>
      </w:pPr>
      <w:r w:rsidRPr="00975235">
        <w:rPr>
          <w:rFonts w:ascii="Times New Roman" w:hAnsi="Times New Roman"/>
          <w:b/>
          <w:sz w:val="28"/>
          <w:szCs w:val="28"/>
        </w:rPr>
        <w:t>Взрывоопасные и химически опасные производства и объекты спецхимии</w:t>
      </w:r>
    </w:p>
    <w:p w:rsidR="00E8004E" w:rsidRDefault="00E8004E" w:rsidP="00E8004E">
      <w:pPr>
        <w:pStyle w:val="affe"/>
        <w:spacing w:line="276" w:lineRule="auto"/>
        <w:rPr>
          <w:rFonts w:ascii="Times New Roman" w:hAnsi="Times New Roman"/>
          <w:sz w:val="28"/>
          <w:szCs w:val="28"/>
        </w:rPr>
      </w:pPr>
      <w:r w:rsidRPr="00975235">
        <w:rPr>
          <w:rFonts w:ascii="Times New Roman" w:hAnsi="Times New Roman"/>
          <w:sz w:val="28"/>
          <w:szCs w:val="28"/>
        </w:rPr>
        <w:t xml:space="preserve">На территории Сахалинской области расположены  52  предприятия, эксплуатирующие взрывопожароопасные и химически опасные производственные объекты. Спецификой Сахалинской области является наличие развитой рыбной отрасли и применение в технологии переработки рыбы и морепродуктов, аммиачных холодильных установок  и фреоновых холодильных установок.  Большинство рыбоперерабатывающих предприятий работают сезонно (июнь - октябрь),  затем  консервируют оборудование в установленном порядке на длительный срок.  </w:t>
      </w:r>
      <w:proofErr w:type="gramStart"/>
      <w:r w:rsidRPr="00975235">
        <w:rPr>
          <w:rFonts w:ascii="Times New Roman" w:hAnsi="Times New Roman"/>
          <w:sz w:val="28"/>
          <w:szCs w:val="28"/>
        </w:rPr>
        <w:t>К химически опасным производственным объектам относятся установки получения продуктов разделения воздуха,  установки наполнения баллонов,  площадка установки (ацетиленовой),  углекислотные станции,  кислородный наполнительный пункт, склады и объекты использования токсичных веществ (метанол, кислоты, щелочи, этиленгликоль и др.) и  предприятия, использующие (хранящие)  для обеззараживания воды  жидкий хлор.</w:t>
      </w:r>
      <w:proofErr w:type="gramEnd"/>
      <w:r w:rsidRPr="00975235">
        <w:rPr>
          <w:rFonts w:ascii="Times New Roman" w:hAnsi="Times New Roman"/>
          <w:sz w:val="28"/>
          <w:szCs w:val="28"/>
        </w:rPr>
        <w:t xml:space="preserve">  Химические объекты присутствуют в объектах нефтегазодобывающей промышленности (система регенерации моноэтиленгликоля, хранения метанола и т.д.).</w:t>
      </w:r>
    </w:p>
    <w:p w:rsidR="00E8004E" w:rsidRDefault="007D56F0" w:rsidP="00E8004E">
      <w:pPr>
        <w:pStyle w:val="affe"/>
        <w:spacing w:line="276" w:lineRule="auto"/>
        <w:rPr>
          <w:rFonts w:ascii="Times New Roman" w:hAnsi="Times New Roman"/>
          <w:sz w:val="28"/>
          <w:szCs w:val="28"/>
        </w:rPr>
      </w:pPr>
      <w:r w:rsidRPr="005F6DDC">
        <w:rPr>
          <w:rFonts w:ascii="Times New Roman" w:hAnsi="Times New Roman"/>
          <w:sz w:val="28"/>
          <w:szCs w:val="28"/>
        </w:rPr>
        <w:object w:dxaOrig="7198" w:dyaOrig="5398">
          <v:shape id="_x0000_i1035" type="#_x0000_t75" style="width:357pt;height:267pt" o:ole="">
            <v:imagedata r:id="rId30" o:title=""/>
          </v:shape>
          <o:OLEObject Type="Embed" ProgID="PowerPoint.Slide.12" ShapeID="_x0000_i1035" DrawAspect="Content" ObjectID="_1758610135" r:id="rId31"/>
        </w:object>
      </w:r>
    </w:p>
    <w:p w:rsidR="00E8004E" w:rsidRPr="00975235" w:rsidRDefault="00E8004E" w:rsidP="00E8004E">
      <w:pPr>
        <w:pStyle w:val="affe"/>
        <w:spacing w:line="276" w:lineRule="auto"/>
        <w:rPr>
          <w:rFonts w:ascii="Times New Roman" w:hAnsi="Times New Roman"/>
          <w:sz w:val="28"/>
          <w:szCs w:val="28"/>
        </w:rPr>
      </w:pPr>
    </w:p>
    <w:p w:rsidR="00E8004E" w:rsidRPr="00975235" w:rsidRDefault="00E8004E" w:rsidP="00E8004E">
      <w:pPr>
        <w:pStyle w:val="affe"/>
        <w:spacing w:line="276" w:lineRule="auto"/>
        <w:rPr>
          <w:rFonts w:ascii="Times New Roman" w:hAnsi="Times New Roman"/>
          <w:sz w:val="28"/>
          <w:szCs w:val="28"/>
        </w:rPr>
      </w:pPr>
      <w:r w:rsidRPr="00975235">
        <w:rPr>
          <w:rFonts w:ascii="Times New Roman" w:hAnsi="Times New Roman"/>
          <w:sz w:val="28"/>
          <w:szCs w:val="28"/>
        </w:rPr>
        <w:t>Объекты спецхимии на территории Сахалинской области отсутствуют.</w:t>
      </w:r>
    </w:p>
    <w:p w:rsidR="00E8004E" w:rsidRPr="00975235" w:rsidRDefault="00E8004E" w:rsidP="00E8004E">
      <w:pPr>
        <w:pStyle w:val="affe"/>
        <w:spacing w:line="276" w:lineRule="auto"/>
        <w:rPr>
          <w:rFonts w:ascii="Times New Roman" w:hAnsi="Times New Roman"/>
          <w:sz w:val="28"/>
          <w:szCs w:val="28"/>
        </w:rPr>
      </w:pPr>
      <w:r>
        <w:rPr>
          <w:rFonts w:ascii="Times New Roman" w:hAnsi="Times New Roman"/>
          <w:sz w:val="28"/>
          <w:szCs w:val="28"/>
        </w:rPr>
        <w:t>За 9 месяцев 2017г.</w:t>
      </w:r>
      <w:r w:rsidRPr="00975235">
        <w:rPr>
          <w:rFonts w:ascii="Times New Roman" w:hAnsi="Times New Roman"/>
          <w:sz w:val="28"/>
          <w:szCs w:val="28"/>
        </w:rPr>
        <w:t xml:space="preserve">  инцидентов, аварий и производственного травматизма со смертельным исходом  не было.</w:t>
      </w:r>
    </w:p>
    <w:p w:rsidR="00E8004E" w:rsidRDefault="00E8004E" w:rsidP="00E8004E">
      <w:pPr>
        <w:pStyle w:val="affe"/>
        <w:spacing w:line="276" w:lineRule="auto"/>
        <w:rPr>
          <w:rFonts w:ascii="Times New Roman" w:hAnsi="Times New Roman"/>
          <w:bCs/>
          <w:sz w:val="28"/>
          <w:szCs w:val="28"/>
        </w:rPr>
      </w:pPr>
      <w:r w:rsidRPr="00975235">
        <w:rPr>
          <w:rFonts w:ascii="Times New Roman" w:hAnsi="Times New Roman"/>
          <w:sz w:val="28"/>
          <w:szCs w:val="28"/>
        </w:rPr>
        <w:t xml:space="preserve"> </w:t>
      </w:r>
      <w:r w:rsidRPr="00975235">
        <w:rPr>
          <w:rFonts w:ascii="Times New Roman" w:hAnsi="Times New Roman"/>
          <w:bCs/>
          <w:sz w:val="28"/>
          <w:szCs w:val="28"/>
        </w:rPr>
        <w:t>Эксплуатирующие организации для повышения промышленной безопасности проводят модернизацию производства.  В связи</w:t>
      </w:r>
      <w:r>
        <w:rPr>
          <w:rFonts w:ascii="Times New Roman" w:hAnsi="Times New Roman"/>
          <w:bCs/>
          <w:sz w:val="28"/>
          <w:szCs w:val="28"/>
        </w:rPr>
        <w:t xml:space="preserve"> с малым количество улова в 2017</w:t>
      </w:r>
      <w:r w:rsidRPr="00975235">
        <w:rPr>
          <w:rFonts w:ascii="Times New Roman" w:hAnsi="Times New Roman"/>
          <w:bCs/>
          <w:sz w:val="28"/>
          <w:szCs w:val="28"/>
        </w:rPr>
        <w:t xml:space="preserve">г, многими  </w:t>
      </w:r>
      <w:proofErr w:type="spellStart"/>
      <w:r w:rsidRPr="00975235">
        <w:rPr>
          <w:rFonts w:ascii="Times New Roman" w:hAnsi="Times New Roman"/>
          <w:bCs/>
          <w:sz w:val="28"/>
          <w:szCs w:val="28"/>
        </w:rPr>
        <w:t>рыбоперерабатывающими</w:t>
      </w:r>
      <w:proofErr w:type="spellEnd"/>
      <w:r w:rsidRPr="00975235">
        <w:rPr>
          <w:rFonts w:ascii="Times New Roman" w:hAnsi="Times New Roman"/>
          <w:bCs/>
          <w:sz w:val="28"/>
          <w:szCs w:val="28"/>
        </w:rPr>
        <w:t xml:space="preserve"> предприятиями приостановлена работа по замене устаревших типов оборудования, сосудов отработавших нормативный срок службы  аммиачных холодильных установок на </w:t>
      </w:r>
      <w:proofErr w:type="spellStart"/>
      <w:r w:rsidRPr="00975235">
        <w:rPr>
          <w:rFonts w:ascii="Times New Roman" w:hAnsi="Times New Roman"/>
          <w:bCs/>
          <w:sz w:val="28"/>
          <w:szCs w:val="28"/>
        </w:rPr>
        <w:t>фреоновые</w:t>
      </w:r>
      <w:proofErr w:type="spellEnd"/>
      <w:r w:rsidRPr="00975235">
        <w:rPr>
          <w:rFonts w:ascii="Times New Roman" w:hAnsi="Times New Roman"/>
          <w:bCs/>
          <w:sz w:val="28"/>
          <w:szCs w:val="28"/>
        </w:rPr>
        <w:t xml:space="preserve"> холодильные установки. Машинное оборудование, предохранительные устройства, электрооборудование и инженерные системы  установок полностью соответствуют предъявляемым требованиям законодательства и НТД в области промышленной безопасности.</w:t>
      </w:r>
    </w:p>
    <w:p w:rsidR="00E8004E" w:rsidRDefault="00E8004E" w:rsidP="00E8004E">
      <w:pPr>
        <w:pStyle w:val="afffd"/>
        <w:spacing w:line="276" w:lineRule="auto"/>
        <w:ind w:firstLine="709"/>
        <w:jc w:val="both"/>
        <w:rPr>
          <w:sz w:val="28"/>
          <w:szCs w:val="28"/>
        </w:rPr>
      </w:pPr>
      <w:r w:rsidRPr="00B36766">
        <w:rPr>
          <w:sz w:val="28"/>
          <w:szCs w:val="28"/>
        </w:rPr>
        <w:t>За отчетный период на подконтрольных Управлению предприятиях произошл</w:t>
      </w:r>
      <w:r>
        <w:rPr>
          <w:sz w:val="28"/>
          <w:szCs w:val="28"/>
        </w:rPr>
        <w:t>а 1</w:t>
      </w:r>
      <w:r w:rsidRPr="00B36766">
        <w:rPr>
          <w:sz w:val="28"/>
          <w:szCs w:val="28"/>
        </w:rPr>
        <w:t xml:space="preserve"> авари</w:t>
      </w:r>
      <w:r>
        <w:rPr>
          <w:sz w:val="28"/>
          <w:szCs w:val="28"/>
        </w:rPr>
        <w:t>я на</w:t>
      </w:r>
      <w:r w:rsidRPr="00B36766">
        <w:rPr>
          <w:sz w:val="28"/>
          <w:szCs w:val="28"/>
        </w:rPr>
        <w:t xml:space="preserve"> объекте химического комплекса </w:t>
      </w:r>
      <w:r>
        <w:rPr>
          <w:sz w:val="28"/>
          <w:szCs w:val="28"/>
        </w:rPr>
        <w:t>(в 2016г. - 0):</w:t>
      </w:r>
    </w:p>
    <w:p w:rsidR="00E8004E" w:rsidRPr="00B36766" w:rsidRDefault="00E8004E" w:rsidP="00E8004E">
      <w:pPr>
        <w:pStyle w:val="afffd"/>
        <w:spacing w:line="276" w:lineRule="auto"/>
        <w:ind w:firstLine="709"/>
        <w:jc w:val="both"/>
        <w:rPr>
          <w:sz w:val="28"/>
          <w:szCs w:val="28"/>
        </w:rPr>
      </w:pPr>
      <w:r w:rsidRPr="00B36766">
        <w:rPr>
          <w:sz w:val="28"/>
          <w:szCs w:val="28"/>
        </w:rPr>
        <w:t>На опасном производственном объекте «Площадка установки получения (ацетилена) IV</w:t>
      </w:r>
      <w:r>
        <w:rPr>
          <w:sz w:val="28"/>
          <w:szCs w:val="28"/>
        </w:rPr>
        <w:t xml:space="preserve"> </w:t>
      </w:r>
      <w:r w:rsidRPr="00B36766">
        <w:rPr>
          <w:sz w:val="28"/>
          <w:szCs w:val="28"/>
        </w:rPr>
        <w:t>класс опасност</w:t>
      </w:r>
      <w:proofErr w:type="gramStart"/>
      <w:r w:rsidRPr="00B36766">
        <w:rPr>
          <w:sz w:val="28"/>
          <w:szCs w:val="28"/>
        </w:rPr>
        <w:t>и ООО</w:t>
      </w:r>
      <w:proofErr w:type="gramEnd"/>
      <w:r w:rsidRPr="00B36766">
        <w:rPr>
          <w:sz w:val="28"/>
          <w:szCs w:val="28"/>
        </w:rPr>
        <w:t xml:space="preserve"> «Механико-Судовая Служба» во время подготовки оборудования к заправке баллонов ацетиленом, произошел взрыв газгольдера, что привело к смерти помощника </w:t>
      </w:r>
      <w:proofErr w:type="spellStart"/>
      <w:r w:rsidRPr="00B36766">
        <w:rPr>
          <w:sz w:val="28"/>
          <w:szCs w:val="28"/>
        </w:rPr>
        <w:t>газогенераторщика</w:t>
      </w:r>
      <w:proofErr w:type="spellEnd"/>
      <w:r w:rsidRPr="00B36766">
        <w:rPr>
          <w:sz w:val="28"/>
          <w:szCs w:val="28"/>
        </w:rPr>
        <w:t xml:space="preserve"> А.А. </w:t>
      </w:r>
      <w:proofErr w:type="spellStart"/>
      <w:r w:rsidRPr="00B36766">
        <w:rPr>
          <w:sz w:val="28"/>
          <w:szCs w:val="28"/>
        </w:rPr>
        <w:t>Ломакова</w:t>
      </w:r>
      <w:proofErr w:type="spellEnd"/>
      <w:r w:rsidRPr="00B36766">
        <w:rPr>
          <w:sz w:val="28"/>
          <w:szCs w:val="28"/>
        </w:rPr>
        <w:t>.</w:t>
      </w:r>
    </w:p>
    <w:p w:rsidR="00E8004E" w:rsidRPr="00B36766" w:rsidRDefault="00E8004E" w:rsidP="00E8004E">
      <w:pPr>
        <w:pStyle w:val="afffd"/>
        <w:spacing w:line="276" w:lineRule="auto"/>
        <w:ind w:firstLine="709"/>
        <w:jc w:val="both"/>
        <w:rPr>
          <w:i/>
          <w:sz w:val="28"/>
          <w:szCs w:val="28"/>
        </w:rPr>
      </w:pPr>
      <w:r w:rsidRPr="00B36766">
        <w:rPr>
          <w:i/>
          <w:sz w:val="28"/>
          <w:szCs w:val="28"/>
        </w:rPr>
        <w:t>Технические и организационные причины аварии.</w:t>
      </w:r>
    </w:p>
    <w:p w:rsidR="00E8004E" w:rsidRPr="00B36766" w:rsidRDefault="00E8004E" w:rsidP="00E8004E">
      <w:pPr>
        <w:pStyle w:val="afffd"/>
        <w:spacing w:line="276" w:lineRule="auto"/>
        <w:ind w:firstLine="709"/>
        <w:jc w:val="both"/>
        <w:rPr>
          <w:sz w:val="28"/>
          <w:szCs w:val="28"/>
        </w:rPr>
      </w:pPr>
      <w:r w:rsidRPr="00B36766">
        <w:rPr>
          <w:sz w:val="28"/>
          <w:szCs w:val="28"/>
        </w:rPr>
        <w:t xml:space="preserve">Нарушение технологического процесса, предусматривающего во избежание образования в </w:t>
      </w:r>
      <w:proofErr w:type="spellStart"/>
      <w:r w:rsidRPr="00B36766">
        <w:rPr>
          <w:sz w:val="28"/>
          <w:szCs w:val="28"/>
        </w:rPr>
        <w:t>газообразователях</w:t>
      </w:r>
      <w:proofErr w:type="spellEnd"/>
      <w:r w:rsidRPr="00B36766">
        <w:rPr>
          <w:sz w:val="28"/>
          <w:szCs w:val="28"/>
        </w:rPr>
        <w:t xml:space="preserve"> взрывоопасной </w:t>
      </w:r>
      <w:proofErr w:type="spellStart"/>
      <w:r w:rsidRPr="00B36766">
        <w:rPr>
          <w:sz w:val="28"/>
          <w:szCs w:val="28"/>
        </w:rPr>
        <w:t>ацетилено</w:t>
      </w:r>
      <w:proofErr w:type="spellEnd"/>
      <w:r w:rsidRPr="00B36766">
        <w:rPr>
          <w:sz w:val="28"/>
          <w:szCs w:val="28"/>
        </w:rPr>
        <w:t xml:space="preserve"> - воздушной смеси, продувку инертным газом или ацетиленом в момент загрузки или после загрузки карбида. Продувка оборудования перед пуском ацетиленовой установки не проводилась.</w:t>
      </w:r>
    </w:p>
    <w:p w:rsidR="00E8004E" w:rsidRPr="005F38D9" w:rsidRDefault="00E8004E" w:rsidP="00E8004E">
      <w:pPr>
        <w:pStyle w:val="afffd"/>
        <w:spacing w:line="276" w:lineRule="auto"/>
        <w:ind w:firstLine="709"/>
        <w:jc w:val="both"/>
        <w:rPr>
          <w:sz w:val="28"/>
          <w:szCs w:val="28"/>
        </w:rPr>
      </w:pPr>
      <w:r w:rsidRPr="00B36766">
        <w:rPr>
          <w:sz w:val="28"/>
          <w:szCs w:val="28"/>
        </w:rPr>
        <w:lastRenderedPageBreak/>
        <w:t xml:space="preserve">Помощник </w:t>
      </w:r>
      <w:proofErr w:type="spellStart"/>
      <w:r w:rsidRPr="00B36766">
        <w:rPr>
          <w:sz w:val="28"/>
          <w:szCs w:val="28"/>
        </w:rPr>
        <w:t>газогенераторщика</w:t>
      </w:r>
      <w:proofErr w:type="spellEnd"/>
      <w:r w:rsidRPr="00B36766">
        <w:rPr>
          <w:sz w:val="28"/>
          <w:szCs w:val="28"/>
        </w:rPr>
        <w:t xml:space="preserve"> Ломаков А.А. не имел права на самостоятельное обслуживание ацетиленовой установки, так как не имел квалификационного удостоверения </w:t>
      </w:r>
      <w:proofErr w:type="spellStart"/>
      <w:r w:rsidRPr="00B36766">
        <w:rPr>
          <w:sz w:val="28"/>
          <w:szCs w:val="28"/>
        </w:rPr>
        <w:t>генераторщика</w:t>
      </w:r>
      <w:proofErr w:type="spellEnd"/>
      <w:r w:rsidRPr="00B36766">
        <w:rPr>
          <w:sz w:val="28"/>
          <w:szCs w:val="28"/>
        </w:rPr>
        <w:t xml:space="preserve"> ацетиленовой установки, удостоверения о допуске к самостоятельной работе.</w:t>
      </w:r>
    </w:p>
    <w:p w:rsidR="00E8004E" w:rsidRPr="00975235" w:rsidRDefault="00E8004E" w:rsidP="00E8004E">
      <w:pPr>
        <w:pStyle w:val="affe"/>
        <w:spacing w:line="276" w:lineRule="auto"/>
        <w:rPr>
          <w:rFonts w:ascii="Times New Roman" w:hAnsi="Times New Roman"/>
          <w:bCs/>
          <w:color w:val="000001"/>
          <w:sz w:val="28"/>
          <w:szCs w:val="28"/>
        </w:rPr>
      </w:pPr>
      <w:r w:rsidRPr="00975235">
        <w:rPr>
          <w:rFonts w:ascii="Times New Roman" w:hAnsi="Times New Roman"/>
          <w:bCs/>
          <w:sz w:val="28"/>
          <w:szCs w:val="28"/>
        </w:rPr>
        <w:t xml:space="preserve">Основными проблемами  химического  надзора, связанными с обеспечением безопасности и противоаварийной устойчивости поднадзорных объектов являются частая смена владельцев и организационно-правовых форм собственности предприятий, резкое уменьшение инженерно-технических  работников среднего звена управления производством, и снижение квалификации рабочего персонала. </w:t>
      </w:r>
    </w:p>
    <w:p w:rsidR="00E8004E" w:rsidRPr="00975235" w:rsidRDefault="00E8004E" w:rsidP="00E8004E">
      <w:pPr>
        <w:pStyle w:val="affe"/>
        <w:spacing w:line="276" w:lineRule="auto"/>
        <w:rPr>
          <w:rFonts w:ascii="Times New Roman" w:hAnsi="Times New Roman"/>
          <w:sz w:val="28"/>
          <w:szCs w:val="28"/>
        </w:rPr>
      </w:pPr>
      <w:r>
        <w:rPr>
          <w:rFonts w:ascii="Times New Roman" w:hAnsi="Times New Roman"/>
          <w:bCs/>
          <w:sz w:val="28"/>
          <w:szCs w:val="28"/>
        </w:rPr>
        <w:t>За 9 месяцев 2017г./2016г. было проведено 2/16</w:t>
      </w:r>
      <w:r w:rsidRPr="00975235">
        <w:rPr>
          <w:rFonts w:ascii="Times New Roman" w:hAnsi="Times New Roman"/>
          <w:bCs/>
          <w:sz w:val="28"/>
          <w:szCs w:val="28"/>
        </w:rPr>
        <w:t xml:space="preserve"> проверок  организаций эксплуатирующих химически опасные производственные объекты, из ни</w:t>
      </w:r>
      <w:r>
        <w:rPr>
          <w:rFonts w:ascii="Times New Roman" w:hAnsi="Times New Roman"/>
          <w:bCs/>
          <w:sz w:val="28"/>
          <w:szCs w:val="28"/>
        </w:rPr>
        <w:t>х 1/3 плановые проверки, 0/17</w:t>
      </w:r>
      <w:r w:rsidRPr="00975235">
        <w:rPr>
          <w:rFonts w:ascii="Times New Roman" w:hAnsi="Times New Roman"/>
          <w:bCs/>
          <w:sz w:val="28"/>
          <w:szCs w:val="28"/>
        </w:rPr>
        <w:t xml:space="preserve"> </w:t>
      </w:r>
      <w:proofErr w:type="spellStart"/>
      <w:r>
        <w:rPr>
          <w:rFonts w:ascii="Times New Roman" w:hAnsi="Times New Roman"/>
          <w:sz w:val="28"/>
          <w:szCs w:val="28"/>
        </w:rPr>
        <w:t>предлицензионных</w:t>
      </w:r>
      <w:proofErr w:type="spellEnd"/>
      <w:r>
        <w:rPr>
          <w:rFonts w:ascii="Times New Roman" w:hAnsi="Times New Roman"/>
          <w:sz w:val="28"/>
          <w:szCs w:val="28"/>
        </w:rPr>
        <w:t xml:space="preserve"> проверок, 1/6</w:t>
      </w:r>
      <w:r w:rsidRPr="00975235">
        <w:rPr>
          <w:rFonts w:ascii="Times New Roman" w:hAnsi="Times New Roman"/>
          <w:sz w:val="28"/>
          <w:szCs w:val="28"/>
        </w:rPr>
        <w:t xml:space="preserve"> проверки по ранее выданным предписаниям</w:t>
      </w:r>
      <w:r>
        <w:rPr>
          <w:rFonts w:ascii="Times New Roman" w:hAnsi="Times New Roman"/>
          <w:sz w:val="28"/>
          <w:szCs w:val="28"/>
        </w:rPr>
        <w:t>, 0/1 по обращению граждан и 3/8</w:t>
      </w:r>
      <w:r w:rsidRPr="00975235">
        <w:rPr>
          <w:rFonts w:ascii="Times New Roman" w:hAnsi="Times New Roman"/>
          <w:sz w:val="28"/>
          <w:szCs w:val="28"/>
        </w:rPr>
        <w:t xml:space="preserve"> проверок по перерегистрации клейма</w:t>
      </w:r>
      <w:r>
        <w:rPr>
          <w:rFonts w:ascii="Times New Roman" w:hAnsi="Times New Roman"/>
          <w:bCs/>
          <w:sz w:val="28"/>
          <w:szCs w:val="28"/>
        </w:rPr>
        <w:t>. Выявлено 13/25</w:t>
      </w:r>
      <w:r w:rsidRPr="00975235">
        <w:rPr>
          <w:rFonts w:ascii="Times New Roman" w:hAnsi="Times New Roman"/>
          <w:sz w:val="28"/>
          <w:szCs w:val="28"/>
        </w:rPr>
        <w:t xml:space="preserve"> нарушений требований промышленной безопасности. К административной ответственности за нарушения требований промышленной безопасности  </w:t>
      </w:r>
      <w:r>
        <w:rPr>
          <w:rFonts w:ascii="Times New Roman" w:hAnsi="Times New Roman"/>
          <w:sz w:val="28"/>
          <w:szCs w:val="28"/>
        </w:rPr>
        <w:t>привлечено 1/1 юридическое и 1/1</w:t>
      </w:r>
      <w:r w:rsidRPr="00975235">
        <w:rPr>
          <w:rFonts w:ascii="Times New Roman" w:hAnsi="Times New Roman"/>
          <w:sz w:val="28"/>
          <w:szCs w:val="28"/>
        </w:rPr>
        <w:t xml:space="preserve"> дол</w:t>
      </w:r>
      <w:r>
        <w:rPr>
          <w:rFonts w:ascii="Times New Roman" w:hAnsi="Times New Roman"/>
          <w:sz w:val="28"/>
          <w:szCs w:val="28"/>
        </w:rPr>
        <w:t>жностное  лицо  на  сумму 220/22</w:t>
      </w:r>
      <w:r w:rsidRPr="00975235">
        <w:rPr>
          <w:rFonts w:ascii="Times New Roman" w:hAnsi="Times New Roman"/>
          <w:sz w:val="28"/>
          <w:szCs w:val="28"/>
        </w:rPr>
        <w:t>0 тыс. руб.</w:t>
      </w:r>
    </w:p>
    <w:p w:rsidR="00E8004E" w:rsidRPr="00975235" w:rsidRDefault="00E8004E" w:rsidP="00E8004E">
      <w:pPr>
        <w:pStyle w:val="affe"/>
        <w:spacing w:line="276" w:lineRule="auto"/>
        <w:rPr>
          <w:rFonts w:ascii="Times New Roman" w:hAnsi="Times New Roman"/>
          <w:sz w:val="28"/>
          <w:szCs w:val="28"/>
        </w:rPr>
      </w:pPr>
      <w:r w:rsidRPr="00975235">
        <w:rPr>
          <w:rFonts w:ascii="Times New Roman" w:hAnsi="Times New Roman"/>
          <w:sz w:val="28"/>
          <w:szCs w:val="28"/>
        </w:rPr>
        <w:t xml:space="preserve">Количество плановых проверок по сравнению с аналогичным периодом прошлого года сократилось по причине введения Правительством РФ ограничений на проверочные мероприятия в отношении малого бизнеса до 2018г. Большинство предприятий рыбодобывающей и </w:t>
      </w:r>
      <w:proofErr w:type="spellStart"/>
      <w:r w:rsidRPr="00975235">
        <w:rPr>
          <w:rFonts w:ascii="Times New Roman" w:hAnsi="Times New Roman"/>
          <w:sz w:val="28"/>
          <w:szCs w:val="28"/>
        </w:rPr>
        <w:t>рыбоперерабатывающей</w:t>
      </w:r>
      <w:proofErr w:type="spellEnd"/>
      <w:r w:rsidRPr="00975235">
        <w:rPr>
          <w:rFonts w:ascii="Times New Roman" w:hAnsi="Times New Roman"/>
          <w:sz w:val="28"/>
          <w:szCs w:val="28"/>
        </w:rPr>
        <w:t xml:space="preserve"> промышленности в эксплуатации, которых объекты химического надзора (холодильные установки) относится к категории малого бизнеса.</w:t>
      </w:r>
    </w:p>
    <w:p w:rsidR="00E8004E" w:rsidRPr="00975235" w:rsidRDefault="00E8004E" w:rsidP="00E8004E">
      <w:pPr>
        <w:spacing w:after="0"/>
        <w:ind w:firstLine="540"/>
        <w:jc w:val="both"/>
        <w:rPr>
          <w:sz w:val="28"/>
          <w:szCs w:val="28"/>
        </w:rPr>
      </w:pPr>
    </w:p>
    <w:p w:rsidR="00E8004E" w:rsidRPr="00975235" w:rsidRDefault="00E8004E" w:rsidP="00E8004E">
      <w:pPr>
        <w:pStyle w:val="affe"/>
        <w:spacing w:line="276" w:lineRule="auto"/>
        <w:jc w:val="center"/>
        <w:rPr>
          <w:rFonts w:ascii="Times New Roman" w:hAnsi="Times New Roman"/>
          <w:b/>
          <w:sz w:val="28"/>
          <w:szCs w:val="28"/>
        </w:rPr>
      </w:pPr>
      <w:r w:rsidRPr="00975235">
        <w:rPr>
          <w:rFonts w:ascii="Times New Roman" w:hAnsi="Times New Roman"/>
          <w:b/>
          <w:sz w:val="28"/>
          <w:szCs w:val="28"/>
        </w:rPr>
        <w:t>Взрывопожароопасные объекты хранения и переработки растительного сырья</w:t>
      </w:r>
    </w:p>
    <w:p w:rsidR="00E8004E" w:rsidRPr="00975235" w:rsidRDefault="00E8004E" w:rsidP="00E8004E">
      <w:pPr>
        <w:spacing w:after="0"/>
        <w:ind w:firstLine="568"/>
        <w:jc w:val="both"/>
        <w:rPr>
          <w:rFonts w:ascii="Times New Roman" w:hAnsi="Times New Roman"/>
          <w:bCs/>
          <w:sz w:val="28"/>
          <w:szCs w:val="28"/>
        </w:rPr>
      </w:pPr>
      <w:r w:rsidRPr="00975235">
        <w:rPr>
          <w:rFonts w:ascii="Times New Roman" w:hAnsi="Times New Roman"/>
          <w:bCs/>
          <w:sz w:val="28"/>
          <w:szCs w:val="28"/>
        </w:rPr>
        <w:t xml:space="preserve">Опасные производственные объекты хранения и переработки растительного сырья на территории Сахалинской области отсутствуют. </w:t>
      </w:r>
    </w:p>
    <w:p w:rsidR="00E8004E" w:rsidRPr="00975235" w:rsidRDefault="00E8004E" w:rsidP="00E8004E">
      <w:pPr>
        <w:spacing w:after="0"/>
        <w:ind w:firstLine="568"/>
        <w:jc w:val="both"/>
        <w:rPr>
          <w:bCs/>
          <w:sz w:val="28"/>
          <w:szCs w:val="28"/>
        </w:rPr>
      </w:pPr>
    </w:p>
    <w:p w:rsidR="00E8004E" w:rsidRPr="00975235" w:rsidRDefault="00E8004E" w:rsidP="00E8004E">
      <w:pPr>
        <w:spacing w:after="0"/>
        <w:ind w:firstLine="545"/>
        <w:jc w:val="center"/>
        <w:rPr>
          <w:rFonts w:ascii="Times New Roman" w:hAnsi="Times New Roman"/>
          <w:b/>
          <w:bCs/>
          <w:sz w:val="28"/>
          <w:szCs w:val="28"/>
        </w:rPr>
      </w:pPr>
      <w:r w:rsidRPr="00975235">
        <w:rPr>
          <w:rFonts w:ascii="Times New Roman" w:hAnsi="Times New Roman"/>
          <w:b/>
          <w:bCs/>
          <w:sz w:val="28"/>
          <w:szCs w:val="28"/>
        </w:rPr>
        <w:t>Объекты  нефтехимической и нефтеперерабатывающей промышленности</w:t>
      </w:r>
    </w:p>
    <w:p w:rsidR="00E8004E" w:rsidRDefault="00E8004E" w:rsidP="00E8004E">
      <w:pPr>
        <w:pStyle w:val="affe"/>
        <w:spacing w:line="276" w:lineRule="auto"/>
        <w:rPr>
          <w:rFonts w:ascii="Times New Roman" w:hAnsi="Times New Roman"/>
          <w:sz w:val="28"/>
          <w:szCs w:val="28"/>
        </w:rPr>
      </w:pPr>
      <w:r w:rsidRPr="00975235">
        <w:rPr>
          <w:rFonts w:ascii="Times New Roman" w:hAnsi="Times New Roman"/>
          <w:sz w:val="28"/>
          <w:szCs w:val="28"/>
        </w:rPr>
        <w:t xml:space="preserve">Под надзором Управления находится 22 организации, эксплуатирующие  опасные производственные объекты. Организации представлены предприятиями нефтепродуктообеспечения (нефтебазы, склады ГСМ), теплоэнергетическими предприятиями (использующие жидкое топливо для нужд котлоагрегатов), предприятиями нефтегазодобывающей промышленности (склады ГСМ и резервуары дизельного топлива для жизнеобеспечения объектов нефтедобычи) и нефтеперерабатывающим предприятием.    </w:t>
      </w:r>
    </w:p>
    <w:p w:rsidR="00E8004E" w:rsidRPr="00975235" w:rsidRDefault="00E8004E" w:rsidP="00E8004E">
      <w:pPr>
        <w:pStyle w:val="affe"/>
        <w:spacing w:line="276" w:lineRule="auto"/>
        <w:rPr>
          <w:rFonts w:ascii="Times New Roman" w:hAnsi="Times New Roman"/>
          <w:sz w:val="28"/>
          <w:szCs w:val="28"/>
        </w:rPr>
      </w:pPr>
      <w:r w:rsidRPr="00975235">
        <w:rPr>
          <w:rFonts w:ascii="Times New Roman" w:hAnsi="Times New Roman"/>
          <w:sz w:val="28"/>
          <w:szCs w:val="28"/>
        </w:rPr>
        <w:lastRenderedPageBreak/>
        <w:t xml:space="preserve">   </w:t>
      </w:r>
      <w:r w:rsidRPr="005F6DDC">
        <w:rPr>
          <w:rFonts w:ascii="Times New Roman" w:hAnsi="Times New Roman"/>
          <w:sz w:val="28"/>
          <w:szCs w:val="28"/>
        </w:rPr>
        <w:object w:dxaOrig="7198" w:dyaOrig="5398">
          <v:shape id="_x0000_i1036" type="#_x0000_t75" style="width:390.75pt;height:292.5pt" o:ole="">
            <v:imagedata r:id="rId32" o:title=""/>
          </v:shape>
          <o:OLEObject Type="Embed" ProgID="PowerPoint.Slide.12" ShapeID="_x0000_i1036" DrawAspect="Content" ObjectID="_1758610136" r:id="rId33"/>
        </w:object>
      </w:r>
    </w:p>
    <w:p w:rsidR="00E8004E" w:rsidRDefault="00E8004E" w:rsidP="00E8004E">
      <w:pPr>
        <w:pStyle w:val="affe"/>
        <w:spacing w:line="276" w:lineRule="auto"/>
        <w:rPr>
          <w:rFonts w:ascii="Times New Roman" w:hAnsi="Times New Roman"/>
          <w:sz w:val="28"/>
          <w:szCs w:val="28"/>
        </w:rPr>
      </w:pPr>
    </w:p>
    <w:p w:rsidR="00E8004E" w:rsidRPr="00975235" w:rsidRDefault="00E8004E" w:rsidP="00E8004E">
      <w:pPr>
        <w:pStyle w:val="affe"/>
        <w:spacing w:line="276" w:lineRule="auto"/>
        <w:rPr>
          <w:rFonts w:ascii="Times New Roman" w:hAnsi="Times New Roman"/>
          <w:sz w:val="28"/>
          <w:szCs w:val="28"/>
        </w:rPr>
      </w:pPr>
      <w:r>
        <w:rPr>
          <w:rFonts w:ascii="Times New Roman" w:hAnsi="Times New Roman"/>
          <w:sz w:val="28"/>
          <w:szCs w:val="28"/>
        </w:rPr>
        <w:t>За 9 месяцев 2017г. /2016</w:t>
      </w:r>
      <w:r w:rsidRPr="00975235">
        <w:rPr>
          <w:rFonts w:ascii="Times New Roman" w:hAnsi="Times New Roman"/>
          <w:sz w:val="28"/>
          <w:szCs w:val="28"/>
        </w:rPr>
        <w:t xml:space="preserve">г. на подконтрольных Управлению предприятиях инцидентов, аварий и несчастных случаев допущено не было. </w:t>
      </w:r>
    </w:p>
    <w:p w:rsidR="00E8004E" w:rsidRPr="00975235" w:rsidRDefault="00E8004E" w:rsidP="00E8004E">
      <w:pPr>
        <w:pStyle w:val="affe"/>
        <w:spacing w:line="276" w:lineRule="auto"/>
        <w:rPr>
          <w:rFonts w:ascii="Times New Roman" w:hAnsi="Times New Roman"/>
          <w:sz w:val="28"/>
          <w:szCs w:val="28"/>
        </w:rPr>
      </w:pPr>
      <w:r w:rsidRPr="00975235">
        <w:rPr>
          <w:rFonts w:ascii="Times New Roman" w:hAnsi="Times New Roman"/>
          <w:sz w:val="28"/>
          <w:szCs w:val="28"/>
        </w:rPr>
        <w:t>Строительство новых и реконструкция действующих объектов нефтехимической и нефтеперерабатывающей промышленности за отчетный период не производилось.</w:t>
      </w:r>
    </w:p>
    <w:p w:rsidR="00E8004E" w:rsidRPr="00975235" w:rsidRDefault="00E8004E" w:rsidP="00E8004E">
      <w:pPr>
        <w:pStyle w:val="affe"/>
        <w:spacing w:line="276" w:lineRule="auto"/>
        <w:rPr>
          <w:rFonts w:ascii="Times New Roman" w:hAnsi="Times New Roman"/>
          <w:sz w:val="28"/>
          <w:szCs w:val="28"/>
        </w:rPr>
      </w:pPr>
      <w:r w:rsidRPr="00975235">
        <w:rPr>
          <w:rFonts w:ascii="Times New Roman" w:hAnsi="Times New Roman"/>
          <w:sz w:val="28"/>
          <w:szCs w:val="28"/>
        </w:rPr>
        <w:t xml:space="preserve">На предприятиях нефтепродуктообеспечения и нефтеперерабатывающей промышленности Сахалинской области эксплуатируется устаревшее оборудование, в частности оборудование, отработавшее нормативный срок службы, которое в процессе эксплуатации проходит периодическое освидетельствование в целях дальнейшей безопасной эксплуатации, а также продления срока службы. Модернизация устаревшего оборудования происходит очень медленно, в связи с отсутствие финансирования со стороны собственников и арендаторов опасных производственных объектов. </w:t>
      </w:r>
    </w:p>
    <w:p w:rsidR="00E8004E" w:rsidRDefault="00E8004E" w:rsidP="00E8004E">
      <w:pPr>
        <w:pStyle w:val="affe"/>
        <w:spacing w:line="276" w:lineRule="auto"/>
        <w:rPr>
          <w:rFonts w:ascii="Times New Roman" w:hAnsi="Times New Roman"/>
          <w:sz w:val="28"/>
          <w:szCs w:val="28"/>
        </w:rPr>
      </w:pPr>
      <w:r w:rsidRPr="00975235">
        <w:rPr>
          <w:rFonts w:ascii="Times New Roman" w:hAnsi="Times New Roman"/>
          <w:sz w:val="28"/>
          <w:szCs w:val="28"/>
        </w:rPr>
        <w:t>Основными проблемами, связанные с обеспечением безопасности и противоаварийной устойчивости поднадзорных предприятий остаются: отсутствие квалифицированного рабочего персонала, наличие устаревшего оборудования, отсутствия финансирования на обеспечение промышленной безопасности со стороны эксплуатирующих организаций ОПО. Так же отсутствует достаточная нормативно-техническая база в области обеспечения промышленной безопасности объектов нефтепродуктообеспечения, что не позволяет указывать нарушения, выявленные в ходе проведенных проверок (большинство существующих правил носит рекомендательный характер).</w:t>
      </w:r>
    </w:p>
    <w:p w:rsidR="00E8004E" w:rsidRPr="00975235" w:rsidRDefault="00E8004E" w:rsidP="00E8004E">
      <w:pPr>
        <w:pStyle w:val="affe"/>
        <w:spacing w:line="276" w:lineRule="auto"/>
        <w:rPr>
          <w:rFonts w:ascii="Times New Roman" w:hAnsi="Times New Roman"/>
          <w:sz w:val="28"/>
          <w:szCs w:val="28"/>
        </w:rPr>
      </w:pPr>
      <w:r w:rsidRPr="00B55F2C">
        <w:rPr>
          <w:rFonts w:ascii="Times New Roman" w:hAnsi="Times New Roman"/>
          <w:sz w:val="28"/>
          <w:szCs w:val="28"/>
        </w:rPr>
        <w:object w:dxaOrig="7197" w:dyaOrig="5400">
          <v:shape id="_x0000_i1037" type="#_x0000_t75" style="width:5in;height:270pt" o:ole="">
            <v:imagedata r:id="rId34" o:title=""/>
          </v:shape>
          <o:OLEObject Type="Embed" ProgID="PowerPoint.Slide.12" ShapeID="_x0000_i1037" DrawAspect="Content" ObjectID="_1758610137" r:id="rId35"/>
        </w:object>
      </w:r>
    </w:p>
    <w:p w:rsidR="00E8004E" w:rsidRDefault="00E8004E" w:rsidP="00E8004E">
      <w:pPr>
        <w:pStyle w:val="affe"/>
        <w:spacing w:line="276" w:lineRule="auto"/>
        <w:rPr>
          <w:rFonts w:ascii="Times New Roman" w:hAnsi="Times New Roman"/>
          <w:sz w:val="28"/>
          <w:szCs w:val="28"/>
        </w:rPr>
      </w:pPr>
    </w:p>
    <w:p w:rsidR="00E8004E" w:rsidRDefault="00E8004E" w:rsidP="00E8004E">
      <w:pPr>
        <w:pStyle w:val="affe"/>
        <w:spacing w:line="276" w:lineRule="auto"/>
        <w:rPr>
          <w:rFonts w:ascii="Times New Roman" w:hAnsi="Times New Roman"/>
          <w:sz w:val="28"/>
          <w:szCs w:val="28"/>
        </w:rPr>
      </w:pPr>
      <w:r>
        <w:rPr>
          <w:rFonts w:ascii="Times New Roman" w:hAnsi="Times New Roman"/>
          <w:sz w:val="28"/>
          <w:szCs w:val="28"/>
        </w:rPr>
        <w:t>За 9 месяцев 2017г./2016г. было проведено 1/6</w:t>
      </w:r>
      <w:r w:rsidRPr="00975235">
        <w:rPr>
          <w:rFonts w:ascii="Times New Roman" w:hAnsi="Times New Roman"/>
          <w:sz w:val="28"/>
          <w:szCs w:val="28"/>
        </w:rPr>
        <w:t xml:space="preserve"> обследований поднадзорных организаций нефтепродуктообеспечения, а также  предприятий иного производственного назначения, имеющих склады ЛВЖ, и </w:t>
      </w:r>
      <w:r>
        <w:rPr>
          <w:rFonts w:ascii="Times New Roman" w:hAnsi="Times New Roman"/>
          <w:sz w:val="28"/>
          <w:szCs w:val="28"/>
        </w:rPr>
        <w:t>других нефтепродуктов.  Из них 0/2 плановых и 1/4</w:t>
      </w:r>
      <w:r w:rsidRPr="00975235">
        <w:rPr>
          <w:rFonts w:ascii="Times New Roman" w:hAnsi="Times New Roman"/>
          <w:sz w:val="28"/>
          <w:szCs w:val="28"/>
        </w:rPr>
        <w:t xml:space="preserve"> внепла</w:t>
      </w:r>
      <w:r>
        <w:rPr>
          <w:rFonts w:ascii="Times New Roman" w:hAnsi="Times New Roman"/>
          <w:sz w:val="28"/>
          <w:szCs w:val="28"/>
        </w:rPr>
        <w:t xml:space="preserve">новых проверок, в том числе 1/2 </w:t>
      </w:r>
      <w:proofErr w:type="spellStart"/>
      <w:r>
        <w:rPr>
          <w:rFonts w:ascii="Times New Roman" w:hAnsi="Times New Roman"/>
          <w:sz w:val="28"/>
          <w:szCs w:val="28"/>
        </w:rPr>
        <w:t>предлицензионных</w:t>
      </w:r>
      <w:proofErr w:type="spellEnd"/>
      <w:r>
        <w:rPr>
          <w:rFonts w:ascii="Times New Roman" w:hAnsi="Times New Roman"/>
          <w:sz w:val="28"/>
          <w:szCs w:val="28"/>
        </w:rPr>
        <w:t xml:space="preserve"> проверок, 0/2</w:t>
      </w:r>
      <w:r w:rsidRPr="00975235">
        <w:rPr>
          <w:rFonts w:ascii="Times New Roman" w:hAnsi="Times New Roman"/>
          <w:sz w:val="28"/>
          <w:szCs w:val="28"/>
        </w:rPr>
        <w:t xml:space="preserve"> проверки по треб</w:t>
      </w:r>
      <w:r>
        <w:rPr>
          <w:rFonts w:ascii="Times New Roman" w:hAnsi="Times New Roman"/>
          <w:sz w:val="28"/>
          <w:szCs w:val="28"/>
        </w:rPr>
        <w:t>ованию органов прокуратуры и 1/0</w:t>
      </w:r>
      <w:r w:rsidRPr="00975235">
        <w:rPr>
          <w:rFonts w:ascii="Times New Roman" w:hAnsi="Times New Roman"/>
          <w:sz w:val="28"/>
          <w:szCs w:val="28"/>
        </w:rPr>
        <w:t xml:space="preserve"> проверка в рамках </w:t>
      </w:r>
      <w:proofErr w:type="gramStart"/>
      <w:r w:rsidRPr="00975235">
        <w:rPr>
          <w:rFonts w:ascii="Times New Roman" w:hAnsi="Times New Roman"/>
          <w:sz w:val="28"/>
          <w:szCs w:val="28"/>
        </w:rPr>
        <w:t>контроля</w:t>
      </w:r>
      <w:proofErr w:type="gramEnd"/>
      <w:r w:rsidRPr="00975235">
        <w:rPr>
          <w:rFonts w:ascii="Times New Roman" w:hAnsi="Times New Roman"/>
          <w:sz w:val="28"/>
          <w:szCs w:val="28"/>
        </w:rPr>
        <w:t xml:space="preserve"> за выполнением ранее выданных предписаний. В ходе проверок выявлено</w:t>
      </w:r>
      <w:r>
        <w:rPr>
          <w:rFonts w:ascii="Times New Roman" w:hAnsi="Times New Roman"/>
          <w:sz w:val="28"/>
          <w:szCs w:val="28"/>
        </w:rPr>
        <w:t xml:space="preserve"> и предписано к устранению 0/15</w:t>
      </w:r>
      <w:r w:rsidRPr="00975235">
        <w:rPr>
          <w:rFonts w:ascii="Times New Roman" w:hAnsi="Times New Roman"/>
          <w:sz w:val="28"/>
          <w:szCs w:val="28"/>
        </w:rPr>
        <w:t xml:space="preserve"> нарушений требований промышленной безопасности. Привлечено к адми</w:t>
      </w:r>
      <w:r>
        <w:rPr>
          <w:rFonts w:ascii="Times New Roman" w:hAnsi="Times New Roman"/>
          <w:sz w:val="28"/>
          <w:szCs w:val="28"/>
        </w:rPr>
        <w:t>нистративной ответственности 0/2 юридических  и 0/1</w:t>
      </w:r>
      <w:r w:rsidRPr="00975235">
        <w:rPr>
          <w:rFonts w:ascii="Times New Roman" w:hAnsi="Times New Roman"/>
          <w:sz w:val="28"/>
          <w:szCs w:val="28"/>
        </w:rPr>
        <w:t xml:space="preserve"> должностное  лицо с назначением администрати</w:t>
      </w:r>
      <w:r>
        <w:rPr>
          <w:rFonts w:ascii="Times New Roman" w:hAnsi="Times New Roman"/>
          <w:sz w:val="28"/>
          <w:szCs w:val="28"/>
        </w:rPr>
        <w:t>вного штрафа на сумму 0/22</w:t>
      </w:r>
      <w:r w:rsidRPr="00975235">
        <w:rPr>
          <w:rFonts w:ascii="Times New Roman" w:hAnsi="Times New Roman"/>
          <w:sz w:val="28"/>
          <w:szCs w:val="28"/>
        </w:rPr>
        <w:t xml:space="preserve">0 </w:t>
      </w:r>
      <w:proofErr w:type="spellStart"/>
      <w:r w:rsidRPr="00975235">
        <w:rPr>
          <w:rFonts w:ascii="Times New Roman" w:hAnsi="Times New Roman"/>
          <w:sz w:val="28"/>
          <w:szCs w:val="28"/>
        </w:rPr>
        <w:t>тыс</w:t>
      </w:r>
      <w:proofErr w:type="gramStart"/>
      <w:r w:rsidRPr="00975235">
        <w:rPr>
          <w:rFonts w:ascii="Times New Roman" w:hAnsi="Times New Roman"/>
          <w:sz w:val="28"/>
          <w:szCs w:val="28"/>
        </w:rPr>
        <w:t>.р</w:t>
      </w:r>
      <w:proofErr w:type="gramEnd"/>
      <w:r w:rsidRPr="00975235">
        <w:rPr>
          <w:rFonts w:ascii="Times New Roman" w:hAnsi="Times New Roman"/>
          <w:sz w:val="28"/>
          <w:szCs w:val="28"/>
        </w:rPr>
        <w:t>уб</w:t>
      </w:r>
      <w:proofErr w:type="spellEnd"/>
      <w:r w:rsidRPr="00975235">
        <w:rPr>
          <w:rFonts w:ascii="Times New Roman" w:hAnsi="Times New Roman"/>
          <w:sz w:val="28"/>
          <w:szCs w:val="28"/>
        </w:rPr>
        <w:t>.</w:t>
      </w:r>
    </w:p>
    <w:p w:rsidR="00E8004E" w:rsidRPr="00B55F2C" w:rsidRDefault="007D56F0" w:rsidP="00E8004E">
      <w:pPr>
        <w:pStyle w:val="affe"/>
        <w:spacing w:line="276" w:lineRule="auto"/>
        <w:rPr>
          <w:rFonts w:ascii="Times New Roman" w:hAnsi="Times New Roman"/>
          <w:sz w:val="28"/>
          <w:szCs w:val="28"/>
        </w:rPr>
      </w:pPr>
      <w:r w:rsidRPr="005F6DDC">
        <w:rPr>
          <w:rFonts w:ascii="Times New Roman" w:hAnsi="Times New Roman"/>
          <w:b/>
          <w:sz w:val="26"/>
          <w:szCs w:val="26"/>
        </w:rPr>
        <w:object w:dxaOrig="7198" w:dyaOrig="5398">
          <v:shape id="_x0000_i1038" type="#_x0000_t75" style="width:5in;height:270pt" o:ole="">
            <v:imagedata r:id="rId36" o:title=""/>
          </v:shape>
          <o:OLEObject Type="Embed" ProgID="PowerPoint.Slide.12" ShapeID="_x0000_i1038" DrawAspect="Content" ObjectID="_1758610138" r:id="rId37"/>
        </w:object>
      </w:r>
      <w:r w:rsidRPr="00B55F2C">
        <w:rPr>
          <w:rFonts w:ascii="Times New Roman" w:hAnsi="Times New Roman"/>
          <w:sz w:val="28"/>
          <w:szCs w:val="28"/>
        </w:rPr>
        <w:object w:dxaOrig="900" w:dyaOrig="672">
          <v:shape id="_x0000_i1039" type="#_x0000_t75" style="width:356.25pt;height:206.25pt" o:ole="">
            <v:imagedata r:id="rId38" o:title=""/>
          </v:shape>
          <o:OLEObject Type="Embed" ProgID="PowerPoint.Slide.12" ShapeID="_x0000_i1039" DrawAspect="Content" ObjectID="_1758610139" r:id="rId39"/>
        </w:object>
      </w:r>
    </w:p>
    <w:p w:rsidR="007D56F0" w:rsidRDefault="007D56F0" w:rsidP="007D56F0">
      <w:pPr>
        <w:pStyle w:val="3"/>
        <w:spacing w:before="0" w:line="360" w:lineRule="auto"/>
        <w:jc w:val="center"/>
        <w:rPr>
          <w:rFonts w:ascii="Times New Roman" w:eastAsia="Times New Roman" w:hAnsi="Times New Roman" w:cs="Times New Roman"/>
          <w:bCs w:val="0"/>
          <w:color w:val="auto"/>
          <w:sz w:val="28"/>
          <w:szCs w:val="28"/>
          <w:lang w:eastAsia="ru-RU"/>
        </w:rPr>
      </w:pPr>
    </w:p>
    <w:p w:rsidR="007D56F0" w:rsidRDefault="007D56F0" w:rsidP="007D56F0">
      <w:pPr>
        <w:rPr>
          <w:lang w:eastAsia="ru-RU"/>
        </w:rPr>
      </w:pPr>
    </w:p>
    <w:p w:rsidR="007D56F0" w:rsidRDefault="007D56F0" w:rsidP="007D56F0">
      <w:pPr>
        <w:rPr>
          <w:lang w:eastAsia="ru-RU"/>
        </w:rPr>
      </w:pPr>
    </w:p>
    <w:p w:rsidR="007D56F0" w:rsidRPr="007D56F0" w:rsidRDefault="007D56F0" w:rsidP="007D56F0">
      <w:pPr>
        <w:rPr>
          <w:lang w:eastAsia="ru-RU"/>
        </w:rPr>
      </w:pPr>
    </w:p>
    <w:p w:rsidR="007D56F0" w:rsidRPr="0037542E" w:rsidRDefault="007D56F0" w:rsidP="007D56F0">
      <w:pPr>
        <w:pStyle w:val="3"/>
        <w:spacing w:before="0" w:line="360" w:lineRule="auto"/>
        <w:jc w:val="center"/>
        <w:rPr>
          <w:rFonts w:ascii="Times New Roman" w:eastAsia="Times New Roman" w:hAnsi="Times New Roman" w:cs="Times New Roman"/>
          <w:bCs w:val="0"/>
          <w:color w:val="auto"/>
          <w:sz w:val="28"/>
          <w:szCs w:val="28"/>
          <w:lang w:eastAsia="ru-RU"/>
        </w:rPr>
      </w:pPr>
      <w:r w:rsidRPr="0037542E">
        <w:rPr>
          <w:rFonts w:ascii="Times New Roman" w:eastAsia="Times New Roman" w:hAnsi="Times New Roman" w:cs="Times New Roman"/>
          <w:bCs w:val="0"/>
          <w:color w:val="auto"/>
          <w:sz w:val="28"/>
          <w:szCs w:val="28"/>
          <w:lang w:eastAsia="ru-RU"/>
        </w:rPr>
        <w:t>Угольная промышленность</w:t>
      </w:r>
    </w:p>
    <w:p w:rsidR="007D56F0" w:rsidRPr="00023D53" w:rsidRDefault="007D56F0" w:rsidP="007D56F0">
      <w:pPr>
        <w:spacing w:after="0" w:line="360" w:lineRule="auto"/>
        <w:ind w:firstLine="709"/>
        <w:jc w:val="both"/>
        <w:rPr>
          <w:rFonts w:ascii="Times New Roman" w:eastAsia="Times New Roman" w:hAnsi="Times New Roman" w:cs="Times New Roman"/>
          <w:sz w:val="28"/>
          <w:szCs w:val="28"/>
          <w:lang w:eastAsia="ru-RU"/>
        </w:rPr>
      </w:pPr>
      <w:r w:rsidRPr="0037542E">
        <w:rPr>
          <w:rFonts w:ascii="Times New Roman" w:eastAsia="Times New Roman" w:hAnsi="Times New Roman" w:cs="Times New Roman"/>
          <w:sz w:val="28"/>
          <w:szCs w:val="28"/>
          <w:lang w:eastAsia="ru-RU"/>
        </w:rPr>
        <w:t>Сахалинское управление Ростехнадзора за 9 месяцев 2017 года осуществляло федеральный государственный надзор в области промышленной безопасности на предприятиях угольной промышленности на 1 шахте, 20 разрезе, 4</w:t>
      </w:r>
      <w:r w:rsidRPr="0037542E">
        <w:rPr>
          <w:rFonts w:ascii="Times New Roman" w:hAnsi="Times New Roman" w:cs="Times New Roman"/>
          <w:sz w:val="28"/>
          <w:szCs w:val="28"/>
        </w:rPr>
        <w:t xml:space="preserve"> обогатительных фабриках</w:t>
      </w:r>
      <w:r w:rsidRPr="0037542E">
        <w:rPr>
          <w:rFonts w:ascii="Times New Roman" w:eastAsia="Times New Roman" w:hAnsi="Times New Roman" w:cs="Times New Roman"/>
          <w:sz w:val="28"/>
          <w:szCs w:val="28"/>
          <w:lang w:eastAsia="ru-RU"/>
        </w:rPr>
        <w:t>.</w:t>
      </w:r>
      <w:r w:rsidRPr="00023D53">
        <w:rPr>
          <w:rFonts w:ascii="Times New Roman" w:eastAsia="Times New Roman" w:hAnsi="Times New Roman" w:cs="Times New Roman"/>
          <w:sz w:val="28"/>
          <w:szCs w:val="28"/>
          <w:lang w:eastAsia="ru-RU"/>
        </w:rPr>
        <w:t xml:space="preserve"> </w:t>
      </w:r>
    </w:p>
    <w:p w:rsidR="007D56F0" w:rsidRPr="00023D53" w:rsidRDefault="007D56F0" w:rsidP="007D56F0">
      <w:pPr>
        <w:widowControl w:val="0"/>
        <w:spacing w:after="0" w:line="360" w:lineRule="auto"/>
        <w:ind w:firstLine="709"/>
        <w:jc w:val="both"/>
        <w:rPr>
          <w:rFonts w:ascii="Times New Roman" w:eastAsia="Times New Roman" w:hAnsi="Times New Roman" w:cs="Times New Roman"/>
          <w:sz w:val="28"/>
          <w:szCs w:val="28"/>
          <w:lang w:eastAsia="ru-RU"/>
        </w:rPr>
      </w:pPr>
      <w:r w:rsidRPr="00023D53">
        <w:rPr>
          <w:rFonts w:ascii="Times New Roman" w:eastAsia="Times New Roman" w:hAnsi="Times New Roman" w:cs="Times New Roman"/>
          <w:sz w:val="28"/>
          <w:szCs w:val="28"/>
          <w:lang w:eastAsia="ru-RU"/>
        </w:rPr>
        <w:t xml:space="preserve">К объектам I класса опасности относятся </w:t>
      </w:r>
      <w:r>
        <w:rPr>
          <w:rFonts w:ascii="Times New Roman" w:eastAsia="Times New Roman" w:hAnsi="Times New Roman" w:cs="Times New Roman"/>
          <w:sz w:val="28"/>
          <w:szCs w:val="28"/>
          <w:lang w:eastAsia="ru-RU"/>
        </w:rPr>
        <w:t>1</w:t>
      </w:r>
      <w:r w:rsidRPr="00023D53">
        <w:rPr>
          <w:rFonts w:ascii="Times New Roman" w:eastAsia="Times New Roman" w:hAnsi="Times New Roman" w:cs="Times New Roman"/>
          <w:sz w:val="28"/>
          <w:szCs w:val="28"/>
          <w:lang w:eastAsia="ru-RU"/>
        </w:rPr>
        <w:t xml:space="preserve"> шахт</w:t>
      </w:r>
      <w:r>
        <w:rPr>
          <w:rFonts w:ascii="Times New Roman" w:eastAsia="Times New Roman" w:hAnsi="Times New Roman" w:cs="Times New Roman"/>
          <w:sz w:val="28"/>
          <w:szCs w:val="28"/>
          <w:lang w:eastAsia="ru-RU"/>
        </w:rPr>
        <w:t>а</w:t>
      </w:r>
      <w:r w:rsidRPr="00023D53">
        <w:rPr>
          <w:rFonts w:ascii="Times New Roman" w:eastAsia="Times New Roman" w:hAnsi="Times New Roman" w:cs="Times New Roman"/>
          <w:sz w:val="28"/>
          <w:szCs w:val="28"/>
          <w:lang w:eastAsia="ru-RU"/>
        </w:rPr>
        <w:t xml:space="preserve">; </w:t>
      </w:r>
    </w:p>
    <w:p w:rsidR="007D56F0" w:rsidRPr="00023D53" w:rsidRDefault="007D56F0" w:rsidP="007D56F0">
      <w:pPr>
        <w:widowControl w:val="0"/>
        <w:spacing w:after="0" w:line="360" w:lineRule="auto"/>
        <w:ind w:firstLine="709"/>
        <w:jc w:val="both"/>
        <w:rPr>
          <w:rFonts w:ascii="Times New Roman" w:eastAsia="Times New Roman" w:hAnsi="Times New Roman" w:cs="Times New Roman"/>
          <w:sz w:val="28"/>
          <w:szCs w:val="28"/>
          <w:lang w:eastAsia="ru-RU"/>
        </w:rPr>
      </w:pPr>
      <w:r w:rsidRPr="00023D53">
        <w:rPr>
          <w:rFonts w:ascii="Times New Roman" w:eastAsia="Times New Roman" w:hAnsi="Times New Roman" w:cs="Times New Roman"/>
          <w:sz w:val="28"/>
          <w:szCs w:val="28"/>
          <w:lang w:eastAsia="ru-RU"/>
        </w:rPr>
        <w:t>к II классу опасности – 1</w:t>
      </w:r>
      <w:r>
        <w:rPr>
          <w:rFonts w:ascii="Times New Roman" w:eastAsia="Times New Roman" w:hAnsi="Times New Roman" w:cs="Times New Roman"/>
          <w:sz w:val="28"/>
          <w:szCs w:val="28"/>
          <w:lang w:eastAsia="ru-RU"/>
        </w:rPr>
        <w:t>5</w:t>
      </w:r>
      <w:r w:rsidRPr="00023D53">
        <w:rPr>
          <w:rFonts w:ascii="Times New Roman" w:eastAsia="Times New Roman" w:hAnsi="Times New Roman" w:cs="Times New Roman"/>
          <w:sz w:val="28"/>
          <w:szCs w:val="28"/>
          <w:lang w:eastAsia="ru-RU"/>
        </w:rPr>
        <w:t xml:space="preserve"> разрезов; </w:t>
      </w:r>
    </w:p>
    <w:p w:rsidR="007D56F0" w:rsidRPr="00023D53" w:rsidRDefault="007D56F0" w:rsidP="007D56F0">
      <w:pPr>
        <w:widowControl w:val="0"/>
        <w:spacing w:after="0" w:line="360" w:lineRule="auto"/>
        <w:ind w:firstLine="709"/>
        <w:jc w:val="both"/>
        <w:rPr>
          <w:rFonts w:ascii="Times New Roman" w:eastAsia="Times New Roman" w:hAnsi="Times New Roman" w:cs="Times New Roman"/>
          <w:sz w:val="28"/>
          <w:szCs w:val="28"/>
          <w:lang w:eastAsia="ru-RU"/>
        </w:rPr>
      </w:pPr>
      <w:r w:rsidRPr="00023D53">
        <w:rPr>
          <w:rFonts w:ascii="Times New Roman" w:eastAsia="Times New Roman" w:hAnsi="Times New Roman" w:cs="Times New Roman"/>
          <w:sz w:val="28"/>
          <w:szCs w:val="28"/>
          <w:lang w:eastAsia="ru-RU"/>
        </w:rPr>
        <w:lastRenderedPageBreak/>
        <w:t xml:space="preserve">к III классу опасности – </w:t>
      </w:r>
      <w:r>
        <w:rPr>
          <w:rFonts w:ascii="Times New Roman" w:eastAsia="Times New Roman" w:hAnsi="Times New Roman" w:cs="Times New Roman"/>
          <w:sz w:val="28"/>
          <w:szCs w:val="28"/>
          <w:lang w:eastAsia="ru-RU"/>
        </w:rPr>
        <w:t>5</w:t>
      </w:r>
      <w:r w:rsidRPr="00023D53">
        <w:rPr>
          <w:rFonts w:ascii="Times New Roman" w:eastAsia="Times New Roman" w:hAnsi="Times New Roman" w:cs="Times New Roman"/>
          <w:sz w:val="28"/>
          <w:szCs w:val="28"/>
          <w:lang w:eastAsia="ru-RU"/>
        </w:rPr>
        <w:t xml:space="preserve"> разрезов</w:t>
      </w:r>
      <w:r w:rsidRPr="00A63EE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и 4</w:t>
      </w:r>
      <w:r w:rsidRPr="00023D53">
        <w:rPr>
          <w:rFonts w:ascii="Times New Roman" w:eastAsia="Times New Roman" w:hAnsi="Times New Roman" w:cs="Times New Roman"/>
          <w:sz w:val="28"/>
          <w:szCs w:val="28"/>
          <w:lang w:eastAsia="ru-RU"/>
        </w:rPr>
        <w:t xml:space="preserve"> объект</w:t>
      </w:r>
      <w:r>
        <w:rPr>
          <w:rFonts w:ascii="Times New Roman" w:eastAsia="Times New Roman" w:hAnsi="Times New Roman" w:cs="Times New Roman"/>
          <w:sz w:val="28"/>
          <w:szCs w:val="28"/>
          <w:lang w:eastAsia="ru-RU"/>
        </w:rPr>
        <w:t>а</w:t>
      </w:r>
      <w:r w:rsidRPr="00023D53">
        <w:rPr>
          <w:rFonts w:ascii="Times New Roman" w:eastAsia="Times New Roman" w:hAnsi="Times New Roman" w:cs="Times New Roman"/>
          <w:sz w:val="28"/>
          <w:szCs w:val="28"/>
          <w:lang w:eastAsia="ru-RU"/>
        </w:rPr>
        <w:t xml:space="preserve"> обогащения угля</w:t>
      </w:r>
      <w:r>
        <w:rPr>
          <w:rFonts w:ascii="Times New Roman" w:eastAsia="Times New Roman" w:hAnsi="Times New Roman" w:cs="Times New Roman"/>
          <w:sz w:val="28"/>
          <w:szCs w:val="28"/>
          <w:lang w:eastAsia="ru-RU"/>
        </w:rPr>
        <w:t>.</w:t>
      </w:r>
      <w:r w:rsidRPr="00023D53">
        <w:rPr>
          <w:rFonts w:ascii="Times New Roman" w:eastAsia="Times New Roman" w:hAnsi="Times New Roman" w:cs="Times New Roman"/>
          <w:sz w:val="28"/>
          <w:szCs w:val="28"/>
          <w:lang w:eastAsia="ru-RU"/>
        </w:rPr>
        <w:t xml:space="preserve"> </w:t>
      </w:r>
    </w:p>
    <w:p w:rsidR="007D56F0" w:rsidRDefault="007D56F0" w:rsidP="007D56F0">
      <w:pPr>
        <w:spacing w:after="0" w:line="360" w:lineRule="auto"/>
        <w:ind w:firstLine="709"/>
        <w:jc w:val="both"/>
        <w:rPr>
          <w:rFonts w:ascii="Times New Roman" w:eastAsia="Times New Roman" w:hAnsi="Times New Roman" w:cs="Times New Roman"/>
          <w:sz w:val="28"/>
          <w:szCs w:val="28"/>
        </w:rPr>
      </w:pPr>
      <w:r w:rsidRPr="00023D53">
        <w:rPr>
          <w:rFonts w:ascii="Times New Roman" w:eastAsia="Times New Roman" w:hAnsi="Times New Roman" w:cs="Times New Roman"/>
          <w:sz w:val="28"/>
          <w:szCs w:val="28"/>
        </w:rPr>
        <w:t xml:space="preserve">Среднесписочная численность работающих в угольной отрасли </w:t>
      </w:r>
      <w:r w:rsidRPr="00023D53">
        <w:rPr>
          <w:rFonts w:ascii="Times New Roman" w:eastAsia="Times New Roman" w:hAnsi="Times New Roman" w:cs="Times New Roman"/>
          <w:sz w:val="28"/>
          <w:szCs w:val="28"/>
        </w:rPr>
        <w:br/>
        <w:t xml:space="preserve">составляет </w:t>
      </w:r>
      <w:r>
        <w:rPr>
          <w:rFonts w:ascii="Times New Roman" w:eastAsia="Times New Roman" w:hAnsi="Times New Roman" w:cs="Times New Roman"/>
          <w:sz w:val="28"/>
          <w:szCs w:val="28"/>
        </w:rPr>
        <w:t>3015</w:t>
      </w:r>
      <w:r w:rsidRPr="00023D53">
        <w:rPr>
          <w:rFonts w:ascii="Times New Roman" w:eastAsia="Times New Roman" w:hAnsi="Times New Roman" w:cs="Times New Roman"/>
          <w:sz w:val="28"/>
          <w:szCs w:val="28"/>
        </w:rPr>
        <w:t xml:space="preserve"> чел.</w:t>
      </w:r>
    </w:p>
    <w:p w:rsidR="007D56F0" w:rsidRDefault="007D56F0" w:rsidP="007D56F0">
      <w:pPr>
        <w:rPr>
          <w:rFonts w:ascii="Times New Roman" w:eastAsia="Times New Roman" w:hAnsi="Times New Roman" w:cs="Times New Roman"/>
          <w:sz w:val="28"/>
          <w:szCs w:val="28"/>
        </w:rPr>
      </w:pPr>
    </w:p>
    <w:p w:rsidR="007D56F0" w:rsidRDefault="007D56F0" w:rsidP="007D56F0">
      <w:pPr>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За 9 месяцев 2017 года отделом было проведено 26 проверок, в 2016 году за аналогичный период было проведено 27 проверок (рисунок 1).</w:t>
      </w:r>
    </w:p>
    <w:p w:rsidR="007D56F0" w:rsidRDefault="007D56F0" w:rsidP="007D56F0">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r w:rsidR="00C06399">
        <w:rPr>
          <w:rFonts w:ascii="Times New Roman" w:eastAsia="Times New Roman" w:hAnsi="Times New Roman" w:cs="Times New Roman"/>
          <w:noProof/>
          <w:sz w:val="28"/>
          <w:szCs w:val="28"/>
          <w:lang w:eastAsia="ru-RU"/>
        </w:rPr>
        <w:pict>
          <v:rect id="_x0000_s1080" style="position:absolute;margin-left:80.15pt;margin-top:2.15pt;width:297.55pt;height:189pt;z-index:251659264">
            <v:textbox>
              <w:txbxContent>
                <w:p w:rsidR="007D56F0" w:rsidRDefault="007D56F0" w:rsidP="007D56F0">
                  <w:r w:rsidRPr="00AE7E36">
                    <w:rPr>
                      <w:noProof/>
                      <w:lang w:eastAsia="ru-RU"/>
                    </w:rPr>
                    <w:drawing>
                      <wp:inline distT="0" distB="0" distL="0" distR="0" wp14:anchorId="495BF4BA" wp14:editId="67C86B7E">
                        <wp:extent cx="3586480" cy="2202720"/>
                        <wp:effectExtent l="19050" t="0" r="13970" b="7080"/>
                        <wp:docPr id="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xbxContent>
            </v:textbox>
          </v:rect>
        </w:pict>
      </w:r>
    </w:p>
    <w:p w:rsidR="007D56F0" w:rsidRDefault="007D56F0" w:rsidP="007D56F0">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t>За 9 месяцев 2016 и 9 месяцев 2017 года было выявлено и предписано к устранению 129 нарушения обязательных требований промышленной безопасности. Из них 65 нарушения в 2016 году и 64 нарушений в 2017 году (рисунок 2).</w:t>
      </w:r>
    </w:p>
    <w:p w:rsidR="007D56F0" w:rsidRDefault="00C06399" w:rsidP="007D56F0">
      <w:pP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pict>
          <v:rect id="_x0000_s1081" style="position:absolute;margin-left:93.65pt;margin-top:6.7pt;width:282.55pt;height:157.5pt;z-index:251660288">
            <v:textbox>
              <w:txbxContent>
                <w:p w:rsidR="007D56F0" w:rsidRDefault="007D56F0" w:rsidP="007D56F0">
                  <w:r w:rsidRPr="00AE7E36">
                    <w:rPr>
                      <w:noProof/>
                      <w:lang w:eastAsia="ru-RU"/>
                    </w:rPr>
                    <w:drawing>
                      <wp:inline distT="0" distB="0" distL="0" distR="0" wp14:anchorId="79292CC2" wp14:editId="3BA6FCC6">
                        <wp:extent cx="3419475" cy="1895475"/>
                        <wp:effectExtent l="19050" t="0" r="9525" b="0"/>
                        <wp:docPr id="8"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xbxContent>
            </v:textbox>
          </v:rect>
        </w:pict>
      </w:r>
    </w:p>
    <w:p w:rsidR="007D56F0" w:rsidRDefault="007D56F0" w:rsidP="007D56F0">
      <w:pPr>
        <w:rPr>
          <w:rFonts w:ascii="Times New Roman" w:eastAsia="Times New Roman" w:hAnsi="Times New Roman" w:cs="Times New Roman"/>
          <w:sz w:val="28"/>
          <w:szCs w:val="28"/>
        </w:rPr>
      </w:pPr>
    </w:p>
    <w:p w:rsidR="007D56F0" w:rsidRDefault="007D56F0" w:rsidP="007D56F0">
      <w:pPr>
        <w:rPr>
          <w:rFonts w:ascii="Times New Roman" w:eastAsia="Times New Roman" w:hAnsi="Times New Roman" w:cs="Times New Roman"/>
          <w:sz w:val="28"/>
          <w:szCs w:val="28"/>
        </w:rPr>
      </w:pPr>
    </w:p>
    <w:p w:rsidR="007D56F0" w:rsidRDefault="007D56F0" w:rsidP="007D56F0">
      <w:pPr>
        <w:rPr>
          <w:rFonts w:ascii="Times New Roman" w:eastAsia="Times New Roman" w:hAnsi="Times New Roman" w:cs="Times New Roman"/>
          <w:sz w:val="28"/>
          <w:szCs w:val="28"/>
        </w:rPr>
      </w:pPr>
    </w:p>
    <w:p w:rsidR="007D56F0" w:rsidRDefault="007D56F0" w:rsidP="007D56F0">
      <w:pPr>
        <w:rPr>
          <w:rFonts w:ascii="Times New Roman" w:eastAsia="Times New Roman" w:hAnsi="Times New Roman" w:cs="Times New Roman"/>
          <w:sz w:val="28"/>
          <w:szCs w:val="28"/>
        </w:rPr>
      </w:pPr>
    </w:p>
    <w:p w:rsidR="007D56F0" w:rsidRDefault="007D56F0" w:rsidP="007D56F0">
      <w:pPr>
        <w:rPr>
          <w:rFonts w:ascii="Times New Roman" w:eastAsia="Times New Roman" w:hAnsi="Times New Roman" w:cs="Times New Roman"/>
          <w:sz w:val="28"/>
          <w:szCs w:val="28"/>
        </w:rPr>
      </w:pPr>
    </w:p>
    <w:p w:rsidR="007D56F0" w:rsidRDefault="007D56F0" w:rsidP="007D56F0">
      <w:pPr>
        <w:rPr>
          <w:rFonts w:ascii="Times New Roman" w:eastAsia="Times New Roman" w:hAnsi="Times New Roman" w:cs="Times New Roman"/>
          <w:sz w:val="28"/>
          <w:szCs w:val="28"/>
        </w:rPr>
      </w:pPr>
    </w:p>
    <w:p w:rsidR="007D56F0" w:rsidRDefault="007D56F0" w:rsidP="007D56F0">
      <w:pPr>
        <w:jc w:val="center"/>
        <w:rPr>
          <w:rFonts w:ascii="Times New Roman" w:eastAsia="Times New Roman" w:hAnsi="Times New Roman" w:cs="Times New Roman"/>
          <w:bCs/>
          <w:sz w:val="28"/>
          <w:szCs w:val="28"/>
        </w:rPr>
      </w:pPr>
      <w:r>
        <w:rPr>
          <w:rFonts w:ascii="Times New Roman" w:eastAsia="Times New Roman" w:hAnsi="Times New Roman" w:cs="Times New Roman"/>
          <w:sz w:val="28"/>
          <w:szCs w:val="28"/>
        </w:rPr>
        <w:t xml:space="preserve">Рисунок 2 - </w:t>
      </w:r>
      <w:r w:rsidRPr="00AE7E36">
        <w:rPr>
          <w:rFonts w:ascii="Times New Roman" w:eastAsia="Times New Roman" w:hAnsi="Times New Roman" w:cs="Times New Roman"/>
          <w:bCs/>
          <w:sz w:val="28"/>
          <w:szCs w:val="28"/>
        </w:rPr>
        <w:t>Выявлено и предписано к устранению нарушений</w:t>
      </w:r>
    </w:p>
    <w:p w:rsidR="007D56F0" w:rsidRDefault="007D56F0" w:rsidP="007D56F0">
      <w:pPr>
        <w:spacing w:line="360" w:lineRule="auto"/>
        <w:ind w:firstLine="567"/>
        <w:jc w:val="both"/>
        <w:rPr>
          <w:rFonts w:ascii="Times New Roman" w:hAnsi="Times New Roman" w:cs="Times New Roman"/>
          <w:sz w:val="28"/>
          <w:szCs w:val="28"/>
        </w:rPr>
      </w:pPr>
    </w:p>
    <w:p w:rsidR="007D56F0" w:rsidRPr="007233AB" w:rsidRDefault="007D56F0" w:rsidP="007D56F0">
      <w:pPr>
        <w:spacing w:line="360" w:lineRule="auto"/>
        <w:ind w:firstLine="567"/>
        <w:jc w:val="both"/>
        <w:rPr>
          <w:rFonts w:ascii="Times New Roman" w:hAnsi="Times New Roman" w:cs="Times New Roman"/>
          <w:sz w:val="28"/>
          <w:szCs w:val="28"/>
        </w:rPr>
      </w:pPr>
      <w:r w:rsidRPr="007233AB">
        <w:rPr>
          <w:rFonts w:ascii="Times New Roman" w:hAnsi="Times New Roman" w:cs="Times New Roman"/>
          <w:sz w:val="28"/>
          <w:szCs w:val="28"/>
        </w:rPr>
        <w:t xml:space="preserve">Аварий в поднадзорных угледобывающих предприятиях </w:t>
      </w:r>
      <w:r>
        <w:rPr>
          <w:rFonts w:ascii="Times New Roman" w:eastAsia="Times New Roman" w:hAnsi="Times New Roman" w:cs="Times New Roman"/>
          <w:sz w:val="28"/>
          <w:szCs w:val="28"/>
        </w:rPr>
        <w:t>за 9 месяцев 2016 и 9 месяцев 2017 года</w:t>
      </w:r>
      <w:r w:rsidRPr="007233AB">
        <w:rPr>
          <w:rFonts w:ascii="Times New Roman" w:hAnsi="Times New Roman" w:cs="Times New Roman"/>
          <w:sz w:val="28"/>
          <w:szCs w:val="28"/>
        </w:rPr>
        <w:t xml:space="preserve"> не зафиксировано</w:t>
      </w:r>
      <w:r>
        <w:rPr>
          <w:rFonts w:ascii="Times New Roman" w:hAnsi="Times New Roman" w:cs="Times New Roman"/>
          <w:sz w:val="28"/>
          <w:szCs w:val="28"/>
        </w:rPr>
        <w:t>.</w:t>
      </w:r>
      <w:r w:rsidRPr="007233AB">
        <w:rPr>
          <w:rFonts w:ascii="Times New Roman" w:hAnsi="Times New Roman" w:cs="Times New Roman"/>
          <w:sz w:val="28"/>
          <w:szCs w:val="28"/>
        </w:rPr>
        <w:t xml:space="preserve"> </w:t>
      </w:r>
    </w:p>
    <w:p w:rsidR="007D56F0" w:rsidRPr="00023D53" w:rsidRDefault="007D56F0" w:rsidP="007D56F0">
      <w:pPr>
        <w:ind w:firstLine="567"/>
        <w:jc w:val="both"/>
        <w:rPr>
          <w:rFonts w:ascii="Times New Roman" w:hAnsi="Times New Roman" w:cs="Times New Roman"/>
          <w:sz w:val="28"/>
          <w:szCs w:val="28"/>
        </w:rPr>
      </w:pPr>
      <w:r w:rsidRPr="007233AB">
        <w:rPr>
          <w:rFonts w:ascii="Times New Roman" w:hAnsi="Times New Roman" w:cs="Times New Roman"/>
          <w:sz w:val="28"/>
          <w:szCs w:val="28"/>
        </w:rPr>
        <w:t>В течение</w:t>
      </w:r>
      <w:r>
        <w:rPr>
          <w:rFonts w:ascii="Times New Roman" w:hAnsi="Times New Roman" w:cs="Times New Roman"/>
          <w:sz w:val="28"/>
          <w:szCs w:val="28"/>
        </w:rPr>
        <w:t xml:space="preserve"> 9 месяцев</w:t>
      </w:r>
      <w:r w:rsidRPr="00023D53">
        <w:rPr>
          <w:rFonts w:ascii="Times New Roman" w:hAnsi="Times New Roman" w:cs="Times New Roman"/>
          <w:sz w:val="28"/>
          <w:szCs w:val="28"/>
        </w:rPr>
        <w:t xml:space="preserve"> 201</w:t>
      </w:r>
      <w:r>
        <w:rPr>
          <w:rFonts w:ascii="Times New Roman" w:hAnsi="Times New Roman" w:cs="Times New Roman"/>
          <w:sz w:val="28"/>
          <w:szCs w:val="28"/>
        </w:rPr>
        <w:t>7</w:t>
      </w:r>
      <w:r w:rsidRPr="00023D53">
        <w:rPr>
          <w:rFonts w:ascii="Times New Roman" w:hAnsi="Times New Roman" w:cs="Times New Roman"/>
          <w:sz w:val="28"/>
          <w:szCs w:val="28"/>
        </w:rPr>
        <w:t xml:space="preserve"> года в поднадзорных предприятиях угольной промышленности на опасных пр</w:t>
      </w:r>
      <w:r>
        <w:rPr>
          <w:rFonts w:ascii="Times New Roman" w:hAnsi="Times New Roman" w:cs="Times New Roman"/>
          <w:sz w:val="28"/>
          <w:szCs w:val="28"/>
        </w:rPr>
        <w:t xml:space="preserve">оизводственных объектах произошел 1 групповой </w:t>
      </w:r>
      <w:r w:rsidRPr="00023D53">
        <w:rPr>
          <w:rFonts w:ascii="Times New Roman" w:hAnsi="Times New Roman" w:cs="Times New Roman"/>
          <w:sz w:val="28"/>
          <w:szCs w:val="28"/>
        </w:rPr>
        <w:t>несчастный случай</w:t>
      </w:r>
      <w:r>
        <w:rPr>
          <w:rFonts w:ascii="Times New Roman" w:hAnsi="Times New Roman" w:cs="Times New Roman"/>
          <w:sz w:val="28"/>
          <w:szCs w:val="28"/>
        </w:rPr>
        <w:t xml:space="preserve"> на шахте угольной ООО «Сахалинуголь-6»</w:t>
      </w:r>
      <w:r w:rsidRPr="00023D53">
        <w:rPr>
          <w:rFonts w:ascii="Times New Roman" w:hAnsi="Times New Roman" w:cs="Times New Roman"/>
          <w:sz w:val="28"/>
          <w:szCs w:val="28"/>
        </w:rPr>
        <w:t xml:space="preserve"> с тяжелым исходом</w:t>
      </w:r>
      <w:r>
        <w:rPr>
          <w:rFonts w:ascii="Times New Roman" w:hAnsi="Times New Roman" w:cs="Times New Roman"/>
          <w:sz w:val="28"/>
          <w:szCs w:val="28"/>
        </w:rPr>
        <w:t xml:space="preserve"> в </w:t>
      </w:r>
      <w:proofErr w:type="gramStart"/>
      <w:r w:rsidRPr="006067AE">
        <w:rPr>
          <w:rFonts w:ascii="Times New Roman" w:hAnsi="Times New Roman" w:cs="Times New Roman"/>
          <w:sz w:val="28"/>
          <w:szCs w:val="28"/>
        </w:rPr>
        <w:t>результате</w:t>
      </w:r>
      <w:proofErr w:type="gramEnd"/>
      <w:r w:rsidRPr="006067AE">
        <w:rPr>
          <w:rFonts w:ascii="Times New Roman" w:hAnsi="Times New Roman" w:cs="Times New Roman"/>
          <w:sz w:val="28"/>
          <w:szCs w:val="28"/>
        </w:rPr>
        <w:t xml:space="preserve"> которого пострадало 2 человека. 18 Января 2017 г. в 23 часа 50 минут проходчик участка, находясь на промежуточном штреке, производил бурение шпура для последующей установки анкера крепления кровли горной выработки, а машинист горных выемочных машин участка находился рядом и подавал анкера и </w:t>
      </w:r>
      <w:proofErr w:type="spellStart"/>
      <w:r w:rsidRPr="006067AE">
        <w:rPr>
          <w:rFonts w:ascii="Times New Roman" w:hAnsi="Times New Roman" w:cs="Times New Roman"/>
          <w:sz w:val="28"/>
          <w:szCs w:val="28"/>
        </w:rPr>
        <w:t>химампулы</w:t>
      </w:r>
      <w:proofErr w:type="spellEnd"/>
      <w:r w:rsidRPr="006067AE">
        <w:rPr>
          <w:rFonts w:ascii="Times New Roman" w:hAnsi="Times New Roman" w:cs="Times New Roman"/>
          <w:sz w:val="28"/>
          <w:szCs w:val="28"/>
        </w:rPr>
        <w:t xml:space="preserve">. </w:t>
      </w:r>
      <w:proofErr w:type="gramStart"/>
      <w:r w:rsidRPr="006067AE">
        <w:rPr>
          <w:rFonts w:ascii="Times New Roman" w:hAnsi="Times New Roman" w:cs="Times New Roman"/>
          <w:sz w:val="28"/>
          <w:szCs w:val="28"/>
        </w:rPr>
        <w:t xml:space="preserve">При бурении шпура произошло отслоение прослойка кровли выработки в зоне геологической </w:t>
      </w:r>
      <w:proofErr w:type="spellStart"/>
      <w:r w:rsidRPr="006067AE">
        <w:rPr>
          <w:rFonts w:ascii="Times New Roman" w:hAnsi="Times New Roman" w:cs="Times New Roman"/>
          <w:sz w:val="28"/>
          <w:szCs w:val="28"/>
        </w:rPr>
        <w:t>нарушенности</w:t>
      </w:r>
      <w:proofErr w:type="spellEnd"/>
      <w:r w:rsidRPr="006067AE">
        <w:rPr>
          <w:rFonts w:ascii="Times New Roman" w:hAnsi="Times New Roman" w:cs="Times New Roman"/>
          <w:sz w:val="28"/>
          <w:szCs w:val="28"/>
        </w:rPr>
        <w:t xml:space="preserve"> пласта непосредственно в месте бурения шпура, в результате чего отслоившийся кливаж, просев по штанге крепления, ударил по </w:t>
      </w:r>
      <w:proofErr w:type="spellStart"/>
      <w:r w:rsidRPr="006067AE">
        <w:rPr>
          <w:rFonts w:ascii="Times New Roman" w:hAnsi="Times New Roman" w:cs="Times New Roman"/>
          <w:sz w:val="28"/>
          <w:szCs w:val="28"/>
        </w:rPr>
        <w:t>анкероустановщику</w:t>
      </w:r>
      <w:proofErr w:type="spellEnd"/>
      <w:r w:rsidRPr="006067AE">
        <w:rPr>
          <w:rFonts w:ascii="Times New Roman" w:hAnsi="Times New Roman" w:cs="Times New Roman"/>
          <w:sz w:val="28"/>
          <w:szCs w:val="28"/>
        </w:rPr>
        <w:t xml:space="preserve"> при этом ударив по спине проходчика участка (тяжелая степень тяжести), и задев вскользь машиниста горных выемочных машин (легкая степень тяжести) по груди и левой голени.</w:t>
      </w:r>
      <w:proofErr w:type="gramEnd"/>
    </w:p>
    <w:p w:rsidR="007D56F0" w:rsidRPr="00023D53" w:rsidRDefault="007D56F0" w:rsidP="007D56F0">
      <w:pPr>
        <w:pStyle w:val="Style4"/>
        <w:widowControl/>
        <w:spacing w:line="360" w:lineRule="auto"/>
        <w:ind w:firstLine="709"/>
        <w:rPr>
          <w:sz w:val="28"/>
          <w:szCs w:val="28"/>
        </w:rPr>
      </w:pPr>
      <w:r w:rsidRPr="00023D53">
        <w:rPr>
          <w:rStyle w:val="FontStyle11"/>
          <w:sz w:val="28"/>
          <w:szCs w:val="28"/>
        </w:rPr>
        <w:t xml:space="preserve">Распределение случаев травматизма </w:t>
      </w:r>
      <w:proofErr w:type="gramStart"/>
      <w:r w:rsidRPr="00023D53">
        <w:rPr>
          <w:rStyle w:val="FontStyle11"/>
          <w:sz w:val="28"/>
          <w:szCs w:val="28"/>
        </w:rPr>
        <w:t xml:space="preserve">по степени тяжести в сравнении с аналогичными периодами на объектах угольной промышленности </w:t>
      </w:r>
      <w:r w:rsidRPr="00023D53">
        <w:rPr>
          <w:sz w:val="28"/>
          <w:szCs w:val="28"/>
        </w:rPr>
        <w:t>представлено в таблице</w:t>
      </w:r>
      <w:proofErr w:type="gramEnd"/>
      <w:r w:rsidRPr="00023D53">
        <w:rPr>
          <w:sz w:val="28"/>
          <w:szCs w:val="28"/>
        </w:rPr>
        <w:t xml:space="preserve"> 1:</w:t>
      </w:r>
    </w:p>
    <w:p w:rsidR="007D56F0" w:rsidRPr="00023D53" w:rsidRDefault="007D56F0" w:rsidP="007D56F0">
      <w:pPr>
        <w:pStyle w:val="Style4"/>
        <w:widowControl/>
        <w:spacing w:line="240" w:lineRule="auto"/>
        <w:ind w:firstLine="709"/>
        <w:jc w:val="right"/>
        <w:rPr>
          <w:sz w:val="28"/>
          <w:szCs w:val="28"/>
        </w:rPr>
      </w:pPr>
      <w:r w:rsidRPr="00023D53">
        <w:rPr>
          <w:sz w:val="28"/>
          <w:szCs w:val="28"/>
        </w:rPr>
        <w:lastRenderedPageBreak/>
        <w:t>Таблица 1</w:t>
      </w:r>
    </w:p>
    <w:p w:rsidR="007D56F0" w:rsidRPr="00023D53" w:rsidRDefault="007D56F0" w:rsidP="007D56F0">
      <w:pPr>
        <w:pStyle w:val="Style4"/>
        <w:widowControl/>
        <w:spacing w:line="240" w:lineRule="auto"/>
        <w:ind w:firstLine="709"/>
        <w:jc w:val="right"/>
        <w:rPr>
          <w:sz w:val="28"/>
          <w:szCs w:val="28"/>
        </w:rPr>
      </w:pPr>
    </w:p>
    <w:tbl>
      <w:tblPr>
        <w:tblW w:w="8646" w:type="dxa"/>
        <w:tblInd w:w="108" w:type="dxa"/>
        <w:tblLook w:val="04A0" w:firstRow="1" w:lastRow="0" w:firstColumn="1" w:lastColumn="0" w:noHBand="0" w:noVBand="1"/>
      </w:tblPr>
      <w:tblGrid>
        <w:gridCol w:w="3825"/>
        <w:gridCol w:w="1274"/>
        <w:gridCol w:w="1275"/>
        <w:gridCol w:w="1134"/>
        <w:gridCol w:w="1101"/>
        <w:gridCol w:w="37"/>
      </w:tblGrid>
      <w:tr w:rsidR="007D56F0" w:rsidRPr="00023D53" w:rsidTr="00AC6253">
        <w:trPr>
          <w:gridAfter w:val="1"/>
          <w:wAfter w:w="37" w:type="dxa"/>
          <w:cantSplit/>
          <w:trHeight w:val="407"/>
          <w:tblHeader/>
        </w:trPr>
        <w:tc>
          <w:tcPr>
            <w:tcW w:w="3825" w:type="dxa"/>
            <w:vMerge w:val="restart"/>
            <w:tcBorders>
              <w:top w:val="single" w:sz="4" w:space="0" w:color="000000"/>
              <w:left w:val="single" w:sz="4" w:space="0" w:color="000000"/>
              <w:bottom w:val="single" w:sz="4" w:space="0" w:color="000000"/>
              <w:right w:val="single" w:sz="4" w:space="0" w:color="auto"/>
            </w:tcBorders>
            <w:vAlign w:val="center"/>
            <w:hideMark/>
          </w:tcPr>
          <w:p w:rsidR="007D56F0" w:rsidRPr="00023D53" w:rsidRDefault="007D56F0" w:rsidP="00AC6253">
            <w:pPr>
              <w:pStyle w:val="1f4"/>
              <w:snapToGrid w:val="0"/>
              <w:ind w:firstLine="709"/>
              <w:rPr>
                <w:b w:val="0"/>
                <w:sz w:val="24"/>
                <w:szCs w:val="24"/>
              </w:rPr>
            </w:pPr>
            <w:r w:rsidRPr="00023D53">
              <w:rPr>
                <w:b w:val="0"/>
                <w:sz w:val="24"/>
                <w:szCs w:val="24"/>
              </w:rPr>
              <w:t>Наименование</w:t>
            </w:r>
          </w:p>
          <w:p w:rsidR="007D56F0" w:rsidRPr="00023D53" w:rsidRDefault="007D56F0" w:rsidP="00AC6253">
            <w:pPr>
              <w:pStyle w:val="1f4"/>
              <w:ind w:firstLine="709"/>
              <w:rPr>
                <w:b w:val="0"/>
                <w:sz w:val="24"/>
                <w:szCs w:val="24"/>
              </w:rPr>
            </w:pPr>
            <w:r w:rsidRPr="00023D53">
              <w:rPr>
                <w:b w:val="0"/>
                <w:sz w:val="24"/>
                <w:szCs w:val="24"/>
              </w:rPr>
              <w:t>показателей</w:t>
            </w:r>
          </w:p>
        </w:tc>
        <w:tc>
          <w:tcPr>
            <w:tcW w:w="4784" w:type="dxa"/>
            <w:gridSpan w:val="4"/>
            <w:tcBorders>
              <w:top w:val="single" w:sz="4" w:space="0" w:color="auto"/>
              <w:left w:val="single" w:sz="4" w:space="0" w:color="auto"/>
              <w:bottom w:val="single" w:sz="4" w:space="0" w:color="auto"/>
              <w:right w:val="single" w:sz="4" w:space="0" w:color="auto"/>
            </w:tcBorders>
            <w:shd w:val="clear" w:color="auto" w:fill="auto"/>
          </w:tcPr>
          <w:p w:rsidR="007D56F0" w:rsidRPr="00023D53" w:rsidRDefault="007D56F0" w:rsidP="00AC6253"/>
        </w:tc>
      </w:tr>
      <w:tr w:rsidR="007D56F0" w:rsidRPr="00023D53" w:rsidTr="00AC6253">
        <w:trPr>
          <w:cantSplit/>
          <w:trHeight w:val="554"/>
          <w:tblHeader/>
        </w:trPr>
        <w:tc>
          <w:tcPr>
            <w:tcW w:w="3825" w:type="dxa"/>
            <w:vMerge/>
            <w:tcBorders>
              <w:top w:val="single" w:sz="4" w:space="0" w:color="000000"/>
              <w:left w:val="single" w:sz="4" w:space="0" w:color="000000"/>
              <w:bottom w:val="single" w:sz="4" w:space="0" w:color="000000"/>
              <w:right w:val="single" w:sz="4" w:space="0" w:color="auto"/>
            </w:tcBorders>
            <w:vAlign w:val="center"/>
            <w:hideMark/>
          </w:tcPr>
          <w:p w:rsidR="007D56F0" w:rsidRPr="00023D53" w:rsidRDefault="007D56F0" w:rsidP="00AC6253">
            <w:pPr>
              <w:spacing w:after="0"/>
              <w:rPr>
                <w:rFonts w:ascii="Times New Roman" w:hAnsi="Times New Roman" w:cs="Times New Roman"/>
                <w:sz w:val="24"/>
                <w:szCs w:val="24"/>
              </w:rPr>
            </w:pPr>
          </w:p>
        </w:tc>
        <w:tc>
          <w:tcPr>
            <w:tcW w:w="1274" w:type="dxa"/>
            <w:tcBorders>
              <w:top w:val="single" w:sz="4" w:space="0" w:color="000000"/>
              <w:left w:val="single" w:sz="4" w:space="0" w:color="auto"/>
              <w:bottom w:val="single" w:sz="4" w:space="0" w:color="000000"/>
              <w:right w:val="nil"/>
            </w:tcBorders>
            <w:vAlign w:val="center"/>
            <w:hideMark/>
          </w:tcPr>
          <w:p w:rsidR="007D56F0" w:rsidRPr="00023D53" w:rsidRDefault="007D56F0" w:rsidP="00AC6253">
            <w:pPr>
              <w:pStyle w:val="1f4"/>
              <w:snapToGrid w:val="0"/>
              <w:rPr>
                <w:b w:val="0"/>
                <w:sz w:val="24"/>
                <w:szCs w:val="24"/>
              </w:rPr>
            </w:pPr>
            <w:r w:rsidRPr="00023D53">
              <w:rPr>
                <w:b w:val="0"/>
                <w:sz w:val="24"/>
                <w:szCs w:val="24"/>
              </w:rPr>
              <w:t>201</w:t>
            </w:r>
            <w:r>
              <w:rPr>
                <w:b w:val="0"/>
                <w:sz w:val="24"/>
                <w:szCs w:val="24"/>
              </w:rPr>
              <w:t>4</w:t>
            </w:r>
            <w:r w:rsidRPr="00023D53">
              <w:rPr>
                <w:b w:val="0"/>
                <w:sz w:val="24"/>
                <w:szCs w:val="24"/>
              </w:rPr>
              <w:t xml:space="preserve"> г.</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rPr>
                <w:b w:val="0"/>
                <w:sz w:val="24"/>
                <w:szCs w:val="24"/>
              </w:rPr>
            </w:pPr>
            <w:r w:rsidRPr="00023D53">
              <w:rPr>
                <w:b w:val="0"/>
                <w:sz w:val="24"/>
                <w:szCs w:val="24"/>
              </w:rPr>
              <w:t>201</w:t>
            </w:r>
            <w:r>
              <w:rPr>
                <w:b w:val="0"/>
                <w:sz w:val="24"/>
                <w:szCs w:val="24"/>
              </w:rPr>
              <w:t>5</w:t>
            </w:r>
            <w:r w:rsidRPr="00023D53">
              <w:rPr>
                <w:b w:val="0"/>
                <w:sz w:val="24"/>
                <w:szCs w:val="24"/>
              </w:rPr>
              <w:t xml:space="preserve"> г.</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rPr>
                <w:b w:val="0"/>
                <w:sz w:val="24"/>
                <w:szCs w:val="24"/>
              </w:rPr>
            </w:pPr>
            <w:r>
              <w:rPr>
                <w:b w:val="0"/>
                <w:sz w:val="24"/>
                <w:szCs w:val="24"/>
              </w:rPr>
              <w:t>2016</w:t>
            </w:r>
            <w:r w:rsidRPr="00023D53">
              <w:rPr>
                <w:b w:val="0"/>
                <w:sz w:val="24"/>
                <w:szCs w:val="24"/>
              </w:rPr>
              <w:t xml:space="preserve"> г.</w:t>
            </w:r>
          </w:p>
        </w:tc>
        <w:tc>
          <w:tcPr>
            <w:tcW w:w="1138" w:type="dxa"/>
            <w:gridSpan w:val="2"/>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rPr>
                <w:b w:val="0"/>
                <w:sz w:val="24"/>
                <w:szCs w:val="24"/>
              </w:rPr>
            </w:pPr>
            <w:r>
              <w:rPr>
                <w:b w:val="0"/>
                <w:sz w:val="24"/>
                <w:szCs w:val="24"/>
              </w:rPr>
              <w:t>2017</w:t>
            </w:r>
            <w:r w:rsidRPr="00023D53">
              <w:rPr>
                <w:b w:val="0"/>
                <w:sz w:val="24"/>
                <w:szCs w:val="24"/>
              </w:rPr>
              <w:t xml:space="preserve"> г.</w:t>
            </w:r>
          </w:p>
        </w:tc>
      </w:tr>
      <w:tr w:rsidR="007D56F0" w:rsidRPr="00023D53" w:rsidTr="00AC6253">
        <w:trPr>
          <w:cantSplit/>
          <w:trHeight w:val="434"/>
        </w:trPr>
        <w:tc>
          <w:tcPr>
            <w:tcW w:w="3825"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ind w:firstLine="709"/>
              <w:rPr>
                <w:b w:val="0"/>
                <w:sz w:val="24"/>
                <w:szCs w:val="24"/>
              </w:rPr>
            </w:pPr>
            <w:r w:rsidRPr="00023D53">
              <w:rPr>
                <w:b w:val="0"/>
                <w:sz w:val="24"/>
                <w:szCs w:val="24"/>
              </w:rPr>
              <w:t>Несчастных случаев, всего:</w:t>
            </w:r>
          </w:p>
        </w:tc>
        <w:tc>
          <w:tcPr>
            <w:tcW w:w="1274"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rPr>
                <w:b w:val="0"/>
                <w:sz w:val="24"/>
                <w:szCs w:val="24"/>
              </w:rPr>
            </w:pPr>
            <w:r>
              <w:rPr>
                <w:b w:val="0"/>
                <w:sz w:val="24"/>
                <w:szCs w:val="24"/>
              </w:rPr>
              <w:t>2</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Pr>
                <w:b w:val="0"/>
                <w:sz w:val="24"/>
                <w:szCs w:val="24"/>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Pr>
                <w:b w:val="0"/>
                <w:sz w:val="24"/>
                <w:szCs w:val="24"/>
              </w:rPr>
              <w:t>2</w:t>
            </w:r>
          </w:p>
        </w:tc>
        <w:tc>
          <w:tcPr>
            <w:tcW w:w="11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7D56F0" w:rsidRPr="00023D53" w:rsidRDefault="007D56F0" w:rsidP="00AC6253">
            <w:pPr>
              <w:pStyle w:val="1f4"/>
              <w:snapToGrid w:val="0"/>
              <w:ind w:firstLine="37"/>
              <w:rPr>
                <w:b w:val="0"/>
                <w:sz w:val="24"/>
                <w:szCs w:val="24"/>
              </w:rPr>
            </w:pPr>
            <w:r>
              <w:rPr>
                <w:b w:val="0"/>
                <w:sz w:val="24"/>
                <w:szCs w:val="24"/>
              </w:rPr>
              <w:t>1</w:t>
            </w:r>
          </w:p>
        </w:tc>
      </w:tr>
      <w:tr w:rsidR="007D56F0" w:rsidRPr="00023D53" w:rsidTr="00AC6253">
        <w:trPr>
          <w:cantSplit/>
          <w:trHeight w:val="486"/>
        </w:trPr>
        <w:tc>
          <w:tcPr>
            <w:tcW w:w="3825"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ind w:firstLine="709"/>
              <w:rPr>
                <w:b w:val="0"/>
                <w:sz w:val="24"/>
                <w:szCs w:val="24"/>
              </w:rPr>
            </w:pPr>
            <w:r w:rsidRPr="00023D53">
              <w:rPr>
                <w:b w:val="0"/>
                <w:sz w:val="24"/>
                <w:szCs w:val="24"/>
              </w:rPr>
              <w:t xml:space="preserve">в </w:t>
            </w:r>
            <w:proofErr w:type="spellStart"/>
            <w:r w:rsidRPr="00023D53">
              <w:rPr>
                <w:b w:val="0"/>
                <w:sz w:val="24"/>
                <w:szCs w:val="24"/>
              </w:rPr>
              <w:t>т.ч</w:t>
            </w:r>
            <w:proofErr w:type="spellEnd"/>
            <w:r w:rsidRPr="00023D53">
              <w:rPr>
                <w:b w:val="0"/>
                <w:sz w:val="24"/>
                <w:szCs w:val="24"/>
              </w:rPr>
              <w:t>. – смертельных,</w:t>
            </w:r>
          </w:p>
        </w:tc>
        <w:tc>
          <w:tcPr>
            <w:tcW w:w="1274"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rPr>
                <w:b w:val="0"/>
                <w:sz w:val="24"/>
                <w:szCs w:val="24"/>
              </w:rPr>
            </w:pPr>
            <w:r>
              <w:rPr>
                <w:b w:val="0"/>
                <w:sz w:val="24"/>
                <w:szCs w:val="24"/>
              </w:rPr>
              <w:t>1</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Pr>
                <w:b w:val="0"/>
                <w:sz w:val="24"/>
                <w:szCs w:val="24"/>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Pr>
                <w:b w:val="0"/>
                <w:sz w:val="24"/>
                <w:szCs w:val="24"/>
              </w:rPr>
              <w:t>1</w:t>
            </w:r>
          </w:p>
        </w:tc>
        <w:tc>
          <w:tcPr>
            <w:tcW w:w="11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7D56F0" w:rsidRPr="00023D53" w:rsidRDefault="007D56F0" w:rsidP="00AC6253">
            <w:pPr>
              <w:pStyle w:val="1f4"/>
              <w:snapToGrid w:val="0"/>
              <w:ind w:firstLine="37"/>
              <w:rPr>
                <w:b w:val="0"/>
                <w:sz w:val="24"/>
                <w:szCs w:val="24"/>
              </w:rPr>
            </w:pPr>
            <w:r>
              <w:rPr>
                <w:b w:val="0"/>
                <w:sz w:val="24"/>
                <w:szCs w:val="24"/>
              </w:rPr>
              <w:t>0</w:t>
            </w:r>
          </w:p>
        </w:tc>
      </w:tr>
      <w:tr w:rsidR="007D56F0" w:rsidRPr="00023D53" w:rsidTr="00AC6253">
        <w:trPr>
          <w:cantSplit/>
          <w:trHeight w:val="552"/>
        </w:trPr>
        <w:tc>
          <w:tcPr>
            <w:tcW w:w="3825"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ind w:firstLine="709"/>
              <w:rPr>
                <w:b w:val="0"/>
                <w:sz w:val="24"/>
                <w:szCs w:val="24"/>
              </w:rPr>
            </w:pPr>
            <w:r w:rsidRPr="00023D53">
              <w:rPr>
                <w:b w:val="0"/>
                <w:sz w:val="24"/>
                <w:szCs w:val="24"/>
              </w:rPr>
              <w:t>- групповых,</w:t>
            </w:r>
          </w:p>
        </w:tc>
        <w:tc>
          <w:tcPr>
            <w:tcW w:w="1274"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rPr>
                <w:b w:val="0"/>
                <w:sz w:val="24"/>
                <w:szCs w:val="24"/>
              </w:rPr>
            </w:pPr>
            <w:r w:rsidRPr="00023D53">
              <w:rPr>
                <w:b w:val="0"/>
                <w:sz w:val="24"/>
                <w:szCs w:val="24"/>
              </w:rPr>
              <w:t>0</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sidRPr="00023D53">
              <w:rPr>
                <w:b w:val="0"/>
                <w:sz w:val="24"/>
                <w:szCs w:val="24"/>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sidRPr="00023D53">
              <w:rPr>
                <w:b w:val="0"/>
                <w:sz w:val="24"/>
                <w:szCs w:val="24"/>
              </w:rPr>
              <w:t>0</w:t>
            </w:r>
          </w:p>
        </w:tc>
        <w:tc>
          <w:tcPr>
            <w:tcW w:w="11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7D56F0" w:rsidRPr="00023D53" w:rsidRDefault="007D56F0" w:rsidP="00AC6253">
            <w:pPr>
              <w:pStyle w:val="1f4"/>
              <w:snapToGrid w:val="0"/>
              <w:ind w:firstLine="37"/>
              <w:rPr>
                <w:b w:val="0"/>
                <w:sz w:val="24"/>
                <w:szCs w:val="24"/>
              </w:rPr>
            </w:pPr>
            <w:r>
              <w:rPr>
                <w:b w:val="0"/>
                <w:sz w:val="24"/>
                <w:szCs w:val="24"/>
              </w:rPr>
              <w:t>1</w:t>
            </w:r>
          </w:p>
        </w:tc>
      </w:tr>
      <w:tr w:rsidR="007D56F0" w:rsidRPr="00023D53" w:rsidTr="00AC6253">
        <w:trPr>
          <w:cantSplit/>
          <w:trHeight w:val="462"/>
        </w:trPr>
        <w:tc>
          <w:tcPr>
            <w:tcW w:w="3825"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ind w:firstLine="709"/>
              <w:rPr>
                <w:b w:val="0"/>
                <w:sz w:val="24"/>
                <w:szCs w:val="24"/>
              </w:rPr>
            </w:pPr>
            <w:r w:rsidRPr="00023D53">
              <w:rPr>
                <w:b w:val="0"/>
                <w:sz w:val="24"/>
                <w:szCs w:val="24"/>
              </w:rPr>
              <w:t>- тяжелых,</w:t>
            </w:r>
          </w:p>
        </w:tc>
        <w:tc>
          <w:tcPr>
            <w:tcW w:w="1274"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rPr>
                <w:b w:val="0"/>
                <w:sz w:val="24"/>
                <w:szCs w:val="24"/>
              </w:rPr>
            </w:pPr>
            <w:r>
              <w:rPr>
                <w:b w:val="0"/>
                <w:sz w:val="24"/>
                <w:szCs w:val="24"/>
              </w:rPr>
              <w:t>1</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Pr>
                <w:b w:val="0"/>
                <w:sz w:val="24"/>
                <w:szCs w:val="24"/>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Pr>
                <w:b w:val="0"/>
                <w:sz w:val="24"/>
                <w:szCs w:val="24"/>
              </w:rPr>
              <w:t>1</w:t>
            </w:r>
          </w:p>
        </w:tc>
        <w:tc>
          <w:tcPr>
            <w:tcW w:w="11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7D56F0" w:rsidRPr="00023D53" w:rsidRDefault="007D56F0" w:rsidP="00AC6253">
            <w:pPr>
              <w:pStyle w:val="1f4"/>
              <w:snapToGrid w:val="0"/>
              <w:ind w:firstLine="37"/>
              <w:rPr>
                <w:b w:val="0"/>
                <w:sz w:val="24"/>
                <w:szCs w:val="24"/>
              </w:rPr>
            </w:pPr>
            <w:r w:rsidRPr="00023D53">
              <w:rPr>
                <w:b w:val="0"/>
                <w:sz w:val="24"/>
                <w:szCs w:val="24"/>
              </w:rPr>
              <w:t>1</w:t>
            </w:r>
          </w:p>
        </w:tc>
      </w:tr>
      <w:tr w:rsidR="007D56F0" w:rsidRPr="00023D53" w:rsidTr="00AC6253">
        <w:trPr>
          <w:cantSplit/>
          <w:trHeight w:val="385"/>
        </w:trPr>
        <w:tc>
          <w:tcPr>
            <w:tcW w:w="3825"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ind w:firstLine="709"/>
              <w:rPr>
                <w:b w:val="0"/>
                <w:sz w:val="24"/>
                <w:szCs w:val="24"/>
              </w:rPr>
            </w:pPr>
            <w:r w:rsidRPr="00023D53">
              <w:rPr>
                <w:b w:val="0"/>
                <w:sz w:val="24"/>
                <w:szCs w:val="24"/>
              </w:rPr>
              <w:t>- в подземных условиях.</w:t>
            </w:r>
          </w:p>
        </w:tc>
        <w:tc>
          <w:tcPr>
            <w:tcW w:w="1274"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rPr>
                <w:b w:val="0"/>
                <w:sz w:val="24"/>
                <w:szCs w:val="24"/>
              </w:rPr>
            </w:pPr>
            <w:r w:rsidRPr="00023D53">
              <w:rPr>
                <w:b w:val="0"/>
                <w:sz w:val="24"/>
                <w:szCs w:val="24"/>
              </w:rPr>
              <w:t>1</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Pr>
                <w:b w:val="0"/>
                <w:sz w:val="24"/>
                <w:szCs w:val="24"/>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rPr>
                <w:b w:val="0"/>
                <w:sz w:val="24"/>
                <w:szCs w:val="24"/>
              </w:rPr>
            </w:pPr>
            <w:r>
              <w:rPr>
                <w:b w:val="0"/>
                <w:sz w:val="24"/>
                <w:szCs w:val="24"/>
              </w:rPr>
              <w:t>1</w:t>
            </w:r>
          </w:p>
        </w:tc>
        <w:tc>
          <w:tcPr>
            <w:tcW w:w="1138" w:type="dxa"/>
            <w:gridSpan w:val="2"/>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Pr>
                <w:b w:val="0"/>
                <w:sz w:val="24"/>
                <w:szCs w:val="24"/>
              </w:rPr>
              <w:t>1</w:t>
            </w:r>
          </w:p>
        </w:tc>
      </w:tr>
      <w:tr w:rsidR="007D56F0" w:rsidRPr="00023D53" w:rsidTr="00AC6253">
        <w:trPr>
          <w:cantSplit/>
          <w:trHeight w:val="424"/>
        </w:trPr>
        <w:tc>
          <w:tcPr>
            <w:tcW w:w="3825"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ind w:firstLine="709"/>
              <w:rPr>
                <w:b w:val="0"/>
                <w:sz w:val="24"/>
                <w:szCs w:val="24"/>
              </w:rPr>
            </w:pPr>
            <w:r w:rsidRPr="00023D53">
              <w:rPr>
                <w:b w:val="0"/>
                <w:sz w:val="24"/>
                <w:szCs w:val="24"/>
              </w:rPr>
              <w:t>Инцидентов.</w:t>
            </w:r>
          </w:p>
        </w:tc>
        <w:tc>
          <w:tcPr>
            <w:tcW w:w="1274"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rPr>
                <w:b w:val="0"/>
                <w:sz w:val="24"/>
                <w:szCs w:val="24"/>
              </w:rPr>
            </w:pPr>
            <w:r w:rsidRPr="00023D53">
              <w:rPr>
                <w:b w:val="0"/>
                <w:sz w:val="24"/>
                <w:szCs w:val="24"/>
              </w:rPr>
              <w:t>2</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Pr>
                <w:b w:val="0"/>
                <w:sz w:val="24"/>
                <w:szCs w:val="24"/>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Pr>
                <w:b w:val="0"/>
                <w:sz w:val="24"/>
                <w:szCs w:val="24"/>
              </w:rPr>
              <w:t>0</w:t>
            </w:r>
          </w:p>
        </w:tc>
        <w:tc>
          <w:tcPr>
            <w:tcW w:w="1138" w:type="dxa"/>
            <w:gridSpan w:val="2"/>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sidRPr="00023D53">
              <w:rPr>
                <w:b w:val="0"/>
                <w:sz w:val="24"/>
                <w:szCs w:val="24"/>
              </w:rPr>
              <w:t>0</w:t>
            </w:r>
          </w:p>
        </w:tc>
      </w:tr>
      <w:tr w:rsidR="007D56F0" w:rsidRPr="00023D53" w:rsidTr="00AC6253">
        <w:trPr>
          <w:cantSplit/>
          <w:trHeight w:val="476"/>
        </w:trPr>
        <w:tc>
          <w:tcPr>
            <w:tcW w:w="3825"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ind w:firstLine="709"/>
              <w:rPr>
                <w:b w:val="0"/>
                <w:sz w:val="24"/>
                <w:szCs w:val="24"/>
              </w:rPr>
            </w:pPr>
            <w:r w:rsidRPr="00023D53">
              <w:rPr>
                <w:b w:val="0"/>
                <w:sz w:val="24"/>
                <w:szCs w:val="24"/>
              </w:rPr>
              <w:t>Аварий.</w:t>
            </w:r>
          </w:p>
        </w:tc>
        <w:tc>
          <w:tcPr>
            <w:tcW w:w="1274"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rPr>
                <w:b w:val="0"/>
                <w:sz w:val="24"/>
                <w:szCs w:val="24"/>
              </w:rPr>
            </w:pPr>
            <w:r w:rsidRPr="00023D53">
              <w:rPr>
                <w:b w:val="0"/>
                <w:sz w:val="24"/>
                <w:szCs w:val="24"/>
              </w:rPr>
              <w:t>0</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Pr>
                <w:b w:val="0"/>
                <w:sz w:val="24"/>
                <w:szCs w:val="24"/>
              </w:rPr>
              <w:t>1</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Pr>
                <w:b w:val="0"/>
                <w:sz w:val="24"/>
                <w:szCs w:val="24"/>
              </w:rPr>
              <w:t>0</w:t>
            </w:r>
          </w:p>
        </w:tc>
        <w:tc>
          <w:tcPr>
            <w:tcW w:w="1138" w:type="dxa"/>
            <w:gridSpan w:val="2"/>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sidRPr="00023D53">
              <w:rPr>
                <w:b w:val="0"/>
                <w:sz w:val="24"/>
                <w:szCs w:val="24"/>
              </w:rPr>
              <w:t>0</w:t>
            </w:r>
          </w:p>
        </w:tc>
      </w:tr>
    </w:tbl>
    <w:p w:rsidR="007D56F0" w:rsidRPr="00023D53" w:rsidRDefault="007D56F0" w:rsidP="007D56F0">
      <w:pPr>
        <w:widowControl w:val="0"/>
        <w:tabs>
          <w:tab w:val="left" w:pos="900"/>
        </w:tabs>
        <w:spacing w:after="0" w:line="360" w:lineRule="auto"/>
        <w:ind w:firstLine="709"/>
        <w:jc w:val="both"/>
        <w:rPr>
          <w:rFonts w:ascii="Times New Roman" w:eastAsia="Times New Roman" w:hAnsi="Times New Roman" w:cs="Times New Roman"/>
          <w:sz w:val="28"/>
          <w:szCs w:val="28"/>
          <w:lang w:eastAsia="ru-RU"/>
        </w:rPr>
      </w:pPr>
    </w:p>
    <w:p w:rsidR="007D56F0" w:rsidRPr="00023D53" w:rsidRDefault="007D56F0" w:rsidP="007D56F0">
      <w:pPr>
        <w:pStyle w:val="3"/>
        <w:spacing w:line="360" w:lineRule="auto"/>
        <w:jc w:val="center"/>
        <w:rPr>
          <w:rFonts w:ascii="Times New Roman" w:eastAsia="Times New Roman" w:hAnsi="Times New Roman" w:cs="Times New Roman"/>
          <w:bCs w:val="0"/>
          <w:color w:val="auto"/>
          <w:sz w:val="28"/>
          <w:szCs w:val="28"/>
          <w:lang w:eastAsia="ru-RU"/>
        </w:rPr>
      </w:pPr>
      <w:r w:rsidRPr="00023D53">
        <w:rPr>
          <w:rFonts w:ascii="Times New Roman" w:eastAsia="Times New Roman" w:hAnsi="Times New Roman" w:cs="Times New Roman"/>
          <w:bCs w:val="0"/>
          <w:color w:val="auto"/>
          <w:sz w:val="28"/>
          <w:szCs w:val="28"/>
          <w:lang w:eastAsia="ru-RU"/>
        </w:rPr>
        <w:t>Горноруд</w:t>
      </w:r>
      <w:r>
        <w:rPr>
          <w:rFonts w:ascii="Times New Roman" w:eastAsia="Times New Roman" w:hAnsi="Times New Roman" w:cs="Times New Roman"/>
          <w:bCs w:val="0"/>
          <w:color w:val="auto"/>
          <w:sz w:val="28"/>
          <w:szCs w:val="28"/>
          <w:lang w:eastAsia="ru-RU"/>
        </w:rPr>
        <w:t>ная и нерудная промышленность.</w:t>
      </w:r>
    </w:p>
    <w:p w:rsidR="007D56F0" w:rsidRPr="00023D53" w:rsidRDefault="007D56F0" w:rsidP="007D56F0">
      <w:pPr>
        <w:tabs>
          <w:tab w:val="left" w:pos="1418"/>
        </w:tabs>
        <w:spacing w:after="0" w:line="240" w:lineRule="auto"/>
        <w:ind w:firstLine="709"/>
        <w:jc w:val="center"/>
        <w:rPr>
          <w:rFonts w:ascii="Times New Roman" w:eastAsia="Times New Roman" w:hAnsi="Times New Roman" w:cs="Times New Roman"/>
          <w:sz w:val="28"/>
          <w:szCs w:val="28"/>
          <w:lang w:eastAsia="ru-RU"/>
        </w:rPr>
      </w:pPr>
    </w:p>
    <w:p w:rsidR="007D56F0" w:rsidRPr="00023D53" w:rsidRDefault="007D56F0" w:rsidP="007D56F0">
      <w:pPr>
        <w:widowControl w:val="0"/>
        <w:suppressAutoHyphens/>
        <w:spacing w:after="0" w:line="360" w:lineRule="auto"/>
        <w:ind w:firstLine="720"/>
        <w:jc w:val="both"/>
        <w:rPr>
          <w:rFonts w:ascii="Times New Roman" w:eastAsia="Times New Roman" w:hAnsi="Times New Roman" w:cs="Times New Roman"/>
          <w:bCs/>
          <w:sz w:val="28"/>
          <w:szCs w:val="28"/>
          <w:lang w:eastAsia="ru-RU"/>
        </w:rPr>
      </w:pPr>
      <w:r w:rsidRPr="00023D53">
        <w:rPr>
          <w:rFonts w:ascii="Times New Roman" w:eastAsia="Times New Roman" w:hAnsi="Times New Roman" w:cs="Times New Roman"/>
          <w:bCs/>
          <w:sz w:val="28"/>
          <w:szCs w:val="28"/>
          <w:lang w:eastAsia="ru-RU"/>
        </w:rPr>
        <w:t xml:space="preserve">Государственный горный надзор в течение </w:t>
      </w:r>
      <w:r>
        <w:rPr>
          <w:rFonts w:ascii="Times New Roman" w:eastAsia="Times New Roman" w:hAnsi="Times New Roman" w:cs="Times New Roman"/>
          <w:sz w:val="28"/>
          <w:szCs w:val="28"/>
        </w:rPr>
        <w:t>9 месяцев 2017 года</w:t>
      </w:r>
      <w:r w:rsidRPr="007233AB">
        <w:rPr>
          <w:rFonts w:ascii="Times New Roman" w:hAnsi="Times New Roman" w:cs="Times New Roman"/>
          <w:sz w:val="28"/>
          <w:szCs w:val="28"/>
        </w:rPr>
        <w:t xml:space="preserve"> </w:t>
      </w:r>
      <w:r>
        <w:rPr>
          <w:rFonts w:ascii="Times New Roman" w:eastAsia="Times New Roman" w:hAnsi="Times New Roman" w:cs="Times New Roman"/>
          <w:bCs/>
          <w:sz w:val="28"/>
          <w:szCs w:val="28"/>
          <w:lang w:eastAsia="ru-RU"/>
        </w:rPr>
        <w:t xml:space="preserve">осуществлялся </w:t>
      </w:r>
      <w:r w:rsidRPr="00023D53">
        <w:rPr>
          <w:rFonts w:ascii="Times New Roman" w:eastAsia="Times New Roman" w:hAnsi="Times New Roman" w:cs="Times New Roman"/>
          <w:bCs/>
          <w:sz w:val="28"/>
          <w:szCs w:val="28"/>
          <w:lang w:eastAsia="ru-RU"/>
        </w:rPr>
        <w:t>на объектах добычи, пер</w:t>
      </w:r>
      <w:r>
        <w:rPr>
          <w:rFonts w:ascii="Times New Roman" w:eastAsia="Times New Roman" w:hAnsi="Times New Roman" w:cs="Times New Roman"/>
          <w:bCs/>
          <w:sz w:val="28"/>
          <w:szCs w:val="28"/>
          <w:lang w:eastAsia="ru-RU"/>
        </w:rPr>
        <w:t>еработки минерального сырья</w:t>
      </w:r>
      <w:r w:rsidRPr="00023D53">
        <w:rPr>
          <w:rFonts w:ascii="Times New Roman" w:eastAsia="Times New Roman" w:hAnsi="Times New Roman" w:cs="Times New Roman"/>
          <w:bCs/>
          <w:sz w:val="28"/>
          <w:szCs w:val="28"/>
          <w:lang w:eastAsia="ru-RU"/>
        </w:rPr>
        <w:t>.</w:t>
      </w:r>
    </w:p>
    <w:p w:rsidR="007D56F0" w:rsidRPr="00023D53" w:rsidRDefault="007D56F0" w:rsidP="007D56F0">
      <w:pPr>
        <w:widowControl w:val="0"/>
        <w:suppressAutoHyphens/>
        <w:spacing w:after="0" w:line="360" w:lineRule="auto"/>
        <w:ind w:firstLine="720"/>
        <w:jc w:val="both"/>
        <w:rPr>
          <w:rFonts w:ascii="Times New Roman" w:eastAsia="Times New Roman" w:hAnsi="Times New Roman" w:cs="Times New Roman"/>
          <w:bCs/>
          <w:sz w:val="28"/>
          <w:szCs w:val="28"/>
          <w:lang w:eastAsia="ru-RU"/>
        </w:rPr>
      </w:pPr>
      <w:r w:rsidRPr="00023D53">
        <w:rPr>
          <w:rFonts w:ascii="Times New Roman" w:eastAsia="Times New Roman" w:hAnsi="Times New Roman" w:cs="Times New Roman"/>
          <w:bCs/>
          <w:sz w:val="28"/>
          <w:szCs w:val="28"/>
          <w:lang w:eastAsia="ru-RU"/>
        </w:rPr>
        <w:t>Государственный горный надзор, в соответствии с требованиями законодательства о недрах, осуществлялся и на объектах, исключенных из категории опасных производственных объектов. К их числу относятся объекты, на которых ведутся горные работы, связанные с добычей общераспространенных полезных ископаемых и разработкой россыпных месторождений полезных ископаемых, осуществляемые открытым способом без применения взрывных работ.</w:t>
      </w:r>
    </w:p>
    <w:p w:rsidR="007D56F0" w:rsidRPr="00023D53" w:rsidRDefault="007D56F0" w:rsidP="007D56F0">
      <w:pPr>
        <w:spacing w:after="0" w:line="360" w:lineRule="auto"/>
        <w:ind w:firstLine="709"/>
        <w:jc w:val="both"/>
        <w:rPr>
          <w:rFonts w:ascii="Times New Roman" w:hAnsi="Times New Roman" w:cs="Times New Roman"/>
          <w:sz w:val="28"/>
        </w:rPr>
      </w:pPr>
      <w:r w:rsidRPr="00023D53">
        <w:rPr>
          <w:rFonts w:ascii="Times New Roman" w:hAnsi="Times New Roman" w:cs="Times New Roman"/>
          <w:sz w:val="28"/>
        </w:rPr>
        <w:t>Под на</w:t>
      </w:r>
      <w:r>
        <w:rPr>
          <w:rFonts w:ascii="Times New Roman" w:hAnsi="Times New Roman" w:cs="Times New Roman"/>
          <w:sz w:val="28"/>
        </w:rPr>
        <w:t>дзором Управления находится 25</w:t>
      </w:r>
      <w:r w:rsidRPr="00023D53">
        <w:rPr>
          <w:rFonts w:ascii="Times New Roman" w:hAnsi="Times New Roman" w:cs="Times New Roman"/>
          <w:sz w:val="28"/>
        </w:rPr>
        <w:t xml:space="preserve"> предприятий горнорудной и нерудной промышленности, эксплуатирующих </w:t>
      </w:r>
      <w:r>
        <w:rPr>
          <w:rFonts w:ascii="Times New Roman" w:hAnsi="Times New Roman" w:cs="Times New Roman"/>
          <w:sz w:val="28"/>
        </w:rPr>
        <w:t>30</w:t>
      </w:r>
      <w:r w:rsidRPr="00023D53">
        <w:rPr>
          <w:rFonts w:ascii="Times New Roman" w:hAnsi="Times New Roman" w:cs="Times New Roman"/>
          <w:sz w:val="28"/>
        </w:rPr>
        <w:t xml:space="preserve"> опасны</w:t>
      </w:r>
      <w:r>
        <w:rPr>
          <w:rFonts w:ascii="Times New Roman" w:hAnsi="Times New Roman" w:cs="Times New Roman"/>
          <w:sz w:val="28"/>
        </w:rPr>
        <w:t>х производственных объектов.</w:t>
      </w:r>
    </w:p>
    <w:p w:rsidR="007D56F0" w:rsidRPr="00023D53" w:rsidRDefault="007D56F0" w:rsidP="007D56F0">
      <w:pPr>
        <w:spacing w:after="0" w:line="360" w:lineRule="auto"/>
        <w:ind w:firstLine="709"/>
        <w:jc w:val="both"/>
        <w:rPr>
          <w:rFonts w:ascii="Times New Roman" w:hAnsi="Times New Roman" w:cs="Times New Roman"/>
          <w:sz w:val="28"/>
          <w:szCs w:val="32"/>
        </w:rPr>
      </w:pPr>
      <w:r w:rsidRPr="00023D53">
        <w:rPr>
          <w:rFonts w:ascii="Times New Roman" w:hAnsi="Times New Roman" w:cs="Times New Roman"/>
          <w:sz w:val="28"/>
          <w:szCs w:val="32"/>
        </w:rPr>
        <w:t xml:space="preserve">В течение </w:t>
      </w:r>
      <w:r>
        <w:rPr>
          <w:rFonts w:ascii="Times New Roman" w:eastAsia="Times New Roman" w:hAnsi="Times New Roman" w:cs="Times New Roman"/>
          <w:sz w:val="28"/>
          <w:szCs w:val="28"/>
        </w:rPr>
        <w:t>9 месяцев 2017 года</w:t>
      </w:r>
      <w:r w:rsidRPr="007233AB">
        <w:rPr>
          <w:rFonts w:ascii="Times New Roman" w:hAnsi="Times New Roman" w:cs="Times New Roman"/>
          <w:sz w:val="28"/>
          <w:szCs w:val="28"/>
        </w:rPr>
        <w:t xml:space="preserve"> </w:t>
      </w:r>
      <w:r>
        <w:rPr>
          <w:rFonts w:ascii="Times New Roman" w:hAnsi="Times New Roman" w:cs="Times New Roman"/>
          <w:sz w:val="28"/>
          <w:szCs w:val="32"/>
        </w:rPr>
        <w:t>произошел 1 несчастный случай со смертельным исходом. За аналогичный период 2016 года произошел 1 тяжелый несчастный случай.</w:t>
      </w:r>
    </w:p>
    <w:p w:rsidR="007D56F0" w:rsidRPr="00023D53" w:rsidRDefault="007D56F0" w:rsidP="007D56F0">
      <w:pPr>
        <w:pStyle w:val="Style4"/>
        <w:widowControl/>
        <w:spacing w:line="360" w:lineRule="auto"/>
        <w:ind w:firstLine="709"/>
        <w:rPr>
          <w:sz w:val="28"/>
          <w:szCs w:val="28"/>
        </w:rPr>
      </w:pPr>
      <w:r w:rsidRPr="00023D53">
        <w:rPr>
          <w:rStyle w:val="FontStyle11"/>
          <w:sz w:val="28"/>
          <w:szCs w:val="28"/>
        </w:rPr>
        <w:lastRenderedPageBreak/>
        <w:t xml:space="preserve">Распределение случаев травматизма по степени тяжести в сравнении с аналогичными периодами на объектах </w:t>
      </w:r>
      <w:r w:rsidRPr="00023D53">
        <w:rPr>
          <w:sz w:val="28"/>
          <w:szCs w:val="32"/>
        </w:rPr>
        <w:t>горнорудной и нерудной</w:t>
      </w:r>
      <w:r w:rsidRPr="00023D53">
        <w:rPr>
          <w:rStyle w:val="FontStyle11"/>
          <w:sz w:val="28"/>
          <w:szCs w:val="28"/>
        </w:rPr>
        <w:t xml:space="preserve"> промышленности </w:t>
      </w:r>
      <w:r>
        <w:rPr>
          <w:sz w:val="28"/>
          <w:szCs w:val="28"/>
        </w:rPr>
        <w:t>представлено в таблице 2</w:t>
      </w:r>
      <w:r w:rsidRPr="00023D53">
        <w:rPr>
          <w:sz w:val="28"/>
          <w:szCs w:val="28"/>
        </w:rPr>
        <w:t>:</w:t>
      </w:r>
    </w:p>
    <w:p w:rsidR="007D56F0" w:rsidRPr="00023D53" w:rsidRDefault="007D56F0" w:rsidP="007D56F0">
      <w:pPr>
        <w:pStyle w:val="Style4"/>
        <w:widowControl/>
        <w:spacing w:line="240" w:lineRule="auto"/>
        <w:ind w:firstLine="709"/>
        <w:jc w:val="right"/>
        <w:rPr>
          <w:sz w:val="28"/>
          <w:szCs w:val="28"/>
        </w:rPr>
      </w:pPr>
      <w:r>
        <w:rPr>
          <w:sz w:val="28"/>
          <w:szCs w:val="28"/>
        </w:rPr>
        <w:t>Таблица 2</w:t>
      </w:r>
    </w:p>
    <w:p w:rsidR="007D56F0" w:rsidRPr="00023D53" w:rsidRDefault="007D56F0" w:rsidP="007D56F0">
      <w:pPr>
        <w:pStyle w:val="Style4"/>
        <w:widowControl/>
        <w:spacing w:line="240" w:lineRule="auto"/>
        <w:ind w:firstLine="709"/>
        <w:jc w:val="right"/>
        <w:rPr>
          <w:sz w:val="28"/>
          <w:szCs w:val="28"/>
        </w:rPr>
      </w:pPr>
    </w:p>
    <w:tbl>
      <w:tblPr>
        <w:tblW w:w="8646" w:type="dxa"/>
        <w:tblInd w:w="108" w:type="dxa"/>
        <w:tblLook w:val="04A0" w:firstRow="1" w:lastRow="0" w:firstColumn="1" w:lastColumn="0" w:noHBand="0" w:noVBand="1"/>
      </w:tblPr>
      <w:tblGrid>
        <w:gridCol w:w="3825"/>
        <w:gridCol w:w="1274"/>
        <w:gridCol w:w="1275"/>
        <w:gridCol w:w="1134"/>
        <w:gridCol w:w="1101"/>
        <w:gridCol w:w="37"/>
      </w:tblGrid>
      <w:tr w:rsidR="007D56F0" w:rsidRPr="00023D53" w:rsidTr="00AC6253">
        <w:trPr>
          <w:gridAfter w:val="1"/>
          <w:wAfter w:w="37" w:type="dxa"/>
          <w:cantSplit/>
          <w:trHeight w:val="407"/>
          <w:tblHeader/>
        </w:trPr>
        <w:tc>
          <w:tcPr>
            <w:tcW w:w="3825" w:type="dxa"/>
            <w:vMerge w:val="restart"/>
            <w:tcBorders>
              <w:top w:val="single" w:sz="4" w:space="0" w:color="000000"/>
              <w:left w:val="single" w:sz="4" w:space="0" w:color="000000"/>
              <w:bottom w:val="single" w:sz="4" w:space="0" w:color="000000"/>
              <w:right w:val="single" w:sz="4" w:space="0" w:color="auto"/>
            </w:tcBorders>
            <w:vAlign w:val="center"/>
            <w:hideMark/>
          </w:tcPr>
          <w:p w:rsidR="007D56F0" w:rsidRPr="00023D53" w:rsidRDefault="007D56F0" w:rsidP="00AC6253">
            <w:pPr>
              <w:pStyle w:val="1f4"/>
              <w:snapToGrid w:val="0"/>
              <w:ind w:firstLine="709"/>
              <w:rPr>
                <w:b w:val="0"/>
                <w:sz w:val="24"/>
                <w:szCs w:val="24"/>
              </w:rPr>
            </w:pPr>
            <w:r w:rsidRPr="00023D53">
              <w:rPr>
                <w:b w:val="0"/>
                <w:sz w:val="24"/>
                <w:szCs w:val="24"/>
              </w:rPr>
              <w:t>Наименование</w:t>
            </w:r>
          </w:p>
          <w:p w:rsidR="007D56F0" w:rsidRPr="00023D53" w:rsidRDefault="007D56F0" w:rsidP="00AC6253">
            <w:pPr>
              <w:pStyle w:val="1f4"/>
              <w:ind w:firstLine="709"/>
              <w:rPr>
                <w:b w:val="0"/>
                <w:sz w:val="24"/>
                <w:szCs w:val="24"/>
              </w:rPr>
            </w:pPr>
            <w:r w:rsidRPr="00023D53">
              <w:rPr>
                <w:b w:val="0"/>
                <w:sz w:val="24"/>
                <w:szCs w:val="24"/>
              </w:rPr>
              <w:t>показателей</w:t>
            </w:r>
          </w:p>
        </w:tc>
        <w:tc>
          <w:tcPr>
            <w:tcW w:w="4784" w:type="dxa"/>
            <w:gridSpan w:val="4"/>
            <w:tcBorders>
              <w:top w:val="single" w:sz="4" w:space="0" w:color="auto"/>
              <w:left w:val="single" w:sz="4" w:space="0" w:color="auto"/>
              <w:bottom w:val="single" w:sz="4" w:space="0" w:color="auto"/>
              <w:right w:val="single" w:sz="4" w:space="0" w:color="auto"/>
            </w:tcBorders>
            <w:shd w:val="clear" w:color="auto" w:fill="auto"/>
          </w:tcPr>
          <w:p w:rsidR="007D56F0" w:rsidRPr="00023D53" w:rsidRDefault="007D56F0" w:rsidP="00AC6253"/>
        </w:tc>
      </w:tr>
      <w:tr w:rsidR="007D56F0" w:rsidRPr="00023D53" w:rsidTr="00AC6253">
        <w:trPr>
          <w:cantSplit/>
          <w:trHeight w:val="554"/>
          <w:tblHeader/>
        </w:trPr>
        <w:tc>
          <w:tcPr>
            <w:tcW w:w="3825" w:type="dxa"/>
            <w:vMerge/>
            <w:tcBorders>
              <w:top w:val="single" w:sz="4" w:space="0" w:color="000000"/>
              <w:left w:val="single" w:sz="4" w:space="0" w:color="000000"/>
              <w:bottom w:val="single" w:sz="4" w:space="0" w:color="000000"/>
              <w:right w:val="single" w:sz="4" w:space="0" w:color="auto"/>
            </w:tcBorders>
            <w:vAlign w:val="center"/>
            <w:hideMark/>
          </w:tcPr>
          <w:p w:rsidR="007D56F0" w:rsidRPr="00023D53" w:rsidRDefault="007D56F0" w:rsidP="00AC6253">
            <w:pPr>
              <w:spacing w:after="0"/>
              <w:rPr>
                <w:rFonts w:ascii="Times New Roman" w:hAnsi="Times New Roman" w:cs="Times New Roman"/>
                <w:sz w:val="24"/>
                <w:szCs w:val="24"/>
              </w:rPr>
            </w:pPr>
          </w:p>
        </w:tc>
        <w:tc>
          <w:tcPr>
            <w:tcW w:w="1274" w:type="dxa"/>
            <w:tcBorders>
              <w:top w:val="single" w:sz="4" w:space="0" w:color="000000"/>
              <w:left w:val="single" w:sz="4" w:space="0" w:color="auto"/>
              <w:bottom w:val="single" w:sz="4" w:space="0" w:color="000000"/>
              <w:right w:val="nil"/>
            </w:tcBorders>
            <w:vAlign w:val="center"/>
            <w:hideMark/>
          </w:tcPr>
          <w:p w:rsidR="007D56F0" w:rsidRPr="00023D53" w:rsidRDefault="007D56F0" w:rsidP="00AC6253">
            <w:pPr>
              <w:pStyle w:val="1f4"/>
              <w:snapToGrid w:val="0"/>
              <w:rPr>
                <w:b w:val="0"/>
                <w:sz w:val="24"/>
                <w:szCs w:val="24"/>
              </w:rPr>
            </w:pPr>
            <w:r w:rsidRPr="00023D53">
              <w:rPr>
                <w:b w:val="0"/>
                <w:sz w:val="24"/>
                <w:szCs w:val="24"/>
              </w:rPr>
              <w:t>2014 г.</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rPr>
                <w:b w:val="0"/>
                <w:sz w:val="24"/>
                <w:szCs w:val="24"/>
              </w:rPr>
            </w:pPr>
            <w:r w:rsidRPr="00023D53">
              <w:rPr>
                <w:b w:val="0"/>
                <w:sz w:val="24"/>
                <w:szCs w:val="24"/>
              </w:rPr>
              <w:t>2015 г.</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rPr>
                <w:b w:val="0"/>
                <w:sz w:val="24"/>
                <w:szCs w:val="24"/>
              </w:rPr>
            </w:pPr>
            <w:r w:rsidRPr="00023D53">
              <w:rPr>
                <w:b w:val="0"/>
                <w:sz w:val="24"/>
                <w:szCs w:val="24"/>
              </w:rPr>
              <w:t>2016 г.</w:t>
            </w:r>
          </w:p>
        </w:tc>
        <w:tc>
          <w:tcPr>
            <w:tcW w:w="1138" w:type="dxa"/>
            <w:gridSpan w:val="2"/>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rPr>
                <w:b w:val="0"/>
                <w:sz w:val="24"/>
                <w:szCs w:val="24"/>
              </w:rPr>
            </w:pPr>
            <w:r>
              <w:rPr>
                <w:b w:val="0"/>
                <w:sz w:val="24"/>
                <w:szCs w:val="24"/>
              </w:rPr>
              <w:t>2017 г.</w:t>
            </w:r>
          </w:p>
        </w:tc>
      </w:tr>
      <w:tr w:rsidR="007D56F0" w:rsidRPr="00023D53" w:rsidTr="00AC6253">
        <w:trPr>
          <w:cantSplit/>
          <w:trHeight w:val="434"/>
        </w:trPr>
        <w:tc>
          <w:tcPr>
            <w:tcW w:w="3825"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ind w:firstLine="709"/>
              <w:rPr>
                <w:b w:val="0"/>
                <w:sz w:val="24"/>
                <w:szCs w:val="24"/>
              </w:rPr>
            </w:pPr>
            <w:r w:rsidRPr="00023D53">
              <w:rPr>
                <w:b w:val="0"/>
                <w:sz w:val="24"/>
                <w:szCs w:val="24"/>
              </w:rPr>
              <w:t>Несчастных случаев, всего:</w:t>
            </w:r>
          </w:p>
        </w:tc>
        <w:tc>
          <w:tcPr>
            <w:tcW w:w="1274"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rPr>
                <w:b w:val="0"/>
                <w:sz w:val="24"/>
                <w:szCs w:val="24"/>
              </w:rPr>
            </w:pPr>
            <w:r>
              <w:rPr>
                <w:b w:val="0"/>
                <w:sz w:val="24"/>
                <w:szCs w:val="24"/>
              </w:rPr>
              <w:t>0</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Pr>
                <w:b w:val="0"/>
                <w:sz w:val="24"/>
                <w:szCs w:val="24"/>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Pr>
                <w:b w:val="0"/>
                <w:sz w:val="24"/>
                <w:szCs w:val="24"/>
              </w:rPr>
              <w:t>1</w:t>
            </w:r>
          </w:p>
        </w:tc>
        <w:tc>
          <w:tcPr>
            <w:tcW w:w="11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7D56F0" w:rsidRPr="00023D53" w:rsidRDefault="007D56F0" w:rsidP="00AC6253">
            <w:pPr>
              <w:pStyle w:val="1f4"/>
              <w:snapToGrid w:val="0"/>
              <w:ind w:firstLine="37"/>
              <w:rPr>
                <w:b w:val="0"/>
                <w:sz w:val="24"/>
                <w:szCs w:val="24"/>
              </w:rPr>
            </w:pPr>
            <w:r>
              <w:rPr>
                <w:b w:val="0"/>
                <w:sz w:val="24"/>
                <w:szCs w:val="24"/>
              </w:rPr>
              <w:t>1</w:t>
            </w:r>
          </w:p>
        </w:tc>
      </w:tr>
      <w:tr w:rsidR="007D56F0" w:rsidRPr="00023D53" w:rsidTr="00AC6253">
        <w:trPr>
          <w:cantSplit/>
          <w:trHeight w:val="486"/>
        </w:trPr>
        <w:tc>
          <w:tcPr>
            <w:tcW w:w="3825"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ind w:firstLine="709"/>
              <w:rPr>
                <w:b w:val="0"/>
                <w:sz w:val="24"/>
                <w:szCs w:val="24"/>
              </w:rPr>
            </w:pPr>
            <w:r w:rsidRPr="00023D53">
              <w:rPr>
                <w:b w:val="0"/>
                <w:sz w:val="24"/>
                <w:szCs w:val="24"/>
              </w:rPr>
              <w:t xml:space="preserve">в </w:t>
            </w:r>
            <w:proofErr w:type="spellStart"/>
            <w:r w:rsidRPr="00023D53">
              <w:rPr>
                <w:b w:val="0"/>
                <w:sz w:val="24"/>
                <w:szCs w:val="24"/>
              </w:rPr>
              <w:t>т.ч</w:t>
            </w:r>
            <w:proofErr w:type="spellEnd"/>
            <w:r w:rsidRPr="00023D53">
              <w:rPr>
                <w:b w:val="0"/>
                <w:sz w:val="24"/>
                <w:szCs w:val="24"/>
              </w:rPr>
              <w:t>. – смертельных,</w:t>
            </w:r>
          </w:p>
        </w:tc>
        <w:tc>
          <w:tcPr>
            <w:tcW w:w="1274"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rPr>
                <w:b w:val="0"/>
                <w:sz w:val="24"/>
                <w:szCs w:val="24"/>
              </w:rPr>
            </w:pPr>
            <w:r>
              <w:rPr>
                <w:b w:val="0"/>
                <w:sz w:val="24"/>
                <w:szCs w:val="24"/>
              </w:rPr>
              <w:t>0</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Pr>
                <w:b w:val="0"/>
                <w:sz w:val="24"/>
                <w:szCs w:val="24"/>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Pr>
                <w:b w:val="0"/>
                <w:sz w:val="24"/>
                <w:szCs w:val="24"/>
              </w:rPr>
              <w:t>0</w:t>
            </w:r>
          </w:p>
        </w:tc>
        <w:tc>
          <w:tcPr>
            <w:tcW w:w="11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7D56F0" w:rsidRPr="00023D53" w:rsidRDefault="007D56F0" w:rsidP="00AC6253">
            <w:pPr>
              <w:pStyle w:val="1f4"/>
              <w:snapToGrid w:val="0"/>
              <w:ind w:firstLine="37"/>
              <w:rPr>
                <w:b w:val="0"/>
                <w:sz w:val="24"/>
                <w:szCs w:val="24"/>
              </w:rPr>
            </w:pPr>
            <w:r>
              <w:rPr>
                <w:b w:val="0"/>
                <w:sz w:val="24"/>
                <w:szCs w:val="24"/>
              </w:rPr>
              <w:t>1</w:t>
            </w:r>
          </w:p>
        </w:tc>
      </w:tr>
      <w:tr w:rsidR="007D56F0" w:rsidRPr="00023D53" w:rsidTr="00AC6253">
        <w:trPr>
          <w:cantSplit/>
          <w:trHeight w:val="552"/>
        </w:trPr>
        <w:tc>
          <w:tcPr>
            <w:tcW w:w="3825"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ind w:firstLine="709"/>
              <w:rPr>
                <w:b w:val="0"/>
                <w:sz w:val="24"/>
                <w:szCs w:val="24"/>
              </w:rPr>
            </w:pPr>
            <w:r w:rsidRPr="00023D53">
              <w:rPr>
                <w:b w:val="0"/>
                <w:sz w:val="24"/>
                <w:szCs w:val="24"/>
              </w:rPr>
              <w:t>- групповых,</w:t>
            </w:r>
          </w:p>
        </w:tc>
        <w:tc>
          <w:tcPr>
            <w:tcW w:w="1274"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rPr>
                <w:b w:val="0"/>
                <w:sz w:val="24"/>
                <w:szCs w:val="24"/>
              </w:rPr>
            </w:pPr>
            <w:r w:rsidRPr="00023D53">
              <w:rPr>
                <w:b w:val="0"/>
                <w:sz w:val="24"/>
                <w:szCs w:val="24"/>
              </w:rPr>
              <w:t>0</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sidRPr="00023D53">
              <w:rPr>
                <w:b w:val="0"/>
                <w:sz w:val="24"/>
                <w:szCs w:val="24"/>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sidRPr="00023D53">
              <w:rPr>
                <w:b w:val="0"/>
                <w:sz w:val="24"/>
                <w:szCs w:val="24"/>
              </w:rPr>
              <w:t>0</w:t>
            </w:r>
          </w:p>
        </w:tc>
        <w:tc>
          <w:tcPr>
            <w:tcW w:w="11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7D56F0" w:rsidRPr="00023D53" w:rsidRDefault="007D56F0" w:rsidP="00AC6253">
            <w:pPr>
              <w:pStyle w:val="1f4"/>
              <w:snapToGrid w:val="0"/>
              <w:ind w:firstLine="37"/>
              <w:rPr>
                <w:b w:val="0"/>
                <w:sz w:val="24"/>
                <w:szCs w:val="24"/>
              </w:rPr>
            </w:pPr>
            <w:r w:rsidRPr="00023D53">
              <w:rPr>
                <w:b w:val="0"/>
                <w:sz w:val="24"/>
                <w:szCs w:val="24"/>
              </w:rPr>
              <w:t>0</w:t>
            </w:r>
          </w:p>
        </w:tc>
      </w:tr>
      <w:tr w:rsidR="007D56F0" w:rsidRPr="00023D53" w:rsidTr="00AC6253">
        <w:trPr>
          <w:cantSplit/>
          <w:trHeight w:val="462"/>
        </w:trPr>
        <w:tc>
          <w:tcPr>
            <w:tcW w:w="3825"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ind w:firstLine="709"/>
              <w:rPr>
                <w:b w:val="0"/>
                <w:sz w:val="24"/>
                <w:szCs w:val="24"/>
              </w:rPr>
            </w:pPr>
            <w:r w:rsidRPr="00023D53">
              <w:rPr>
                <w:b w:val="0"/>
                <w:sz w:val="24"/>
                <w:szCs w:val="24"/>
              </w:rPr>
              <w:t>- тяжелых,</w:t>
            </w:r>
          </w:p>
        </w:tc>
        <w:tc>
          <w:tcPr>
            <w:tcW w:w="1274"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rPr>
                <w:b w:val="0"/>
                <w:sz w:val="24"/>
                <w:szCs w:val="24"/>
              </w:rPr>
            </w:pPr>
            <w:r>
              <w:rPr>
                <w:b w:val="0"/>
                <w:sz w:val="24"/>
                <w:szCs w:val="24"/>
              </w:rPr>
              <w:t>0</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Pr>
                <w:b w:val="0"/>
                <w:sz w:val="24"/>
                <w:szCs w:val="24"/>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Pr>
                <w:b w:val="0"/>
                <w:sz w:val="24"/>
                <w:szCs w:val="24"/>
              </w:rPr>
              <w:t>1</w:t>
            </w:r>
          </w:p>
        </w:tc>
        <w:tc>
          <w:tcPr>
            <w:tcW w:w="1138"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7D56F0" w:rsidRPr="00023D53" w:rsidRDefault="007D56F0" w:rsidP="00AC6253">
            <w:pPr>
              <w:pStyle w:val="1f4"/>
              <w:snapToGrid w:val="0"/>
              <w:ind w:firstLine="37"/>
              <w:rPr>
                <w:b w:val="0"/>
                <w:sz w:val="24"/>
                <w:szCs w:val="24"/>
              </w:rPr>
            </w:pPr>
            <w:r>
              <w:rPr>
                <w:b w:val="0"/>
                <w:sz w:val="24"/>
                <w:szCs w:val="24"/>
              </w:rPr>
              <w:t>0</w:t>
            </w:r>
          </w:p>
        </w:tc>
      </w:tr>
      <w:tr w:rsidR="007D56F0" w:rsidRPr="00023D53" w:rsidTr="00AC6253">
        <w:trPr>
          <w:cantSplit/>
          <w:trHeight w:val="476"/>
        </w:trPr>
        <w:tc>
          <w:tcPr>
            <w:tcW w:w="3825"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ind w:firstLine="709"/>
              <w:rPr>
                <w:b w:val="0"/>
                <w:sz w:val="24"/>
                <w:szCs w:val="24"/>
              </w:rPr>
            </w:pPr>
            <w:r w:rsidRPr="00023D53">
              <w:rPr>
                <w:b w:val="0"/>
                <w:sz w:val="24"/>
                <w:szCs w:val="24"/>
              </w:rPr>
              <w:t>Аварий.</w:t>
            </w:r>
          </w:p>
        </w:tc>
        <w:tc>
          <w:tcPr>
            <w:tcW w:w="1274" w:type="dxa"/>
            <w:tcBorders>
              <w:top w:val="single" w:sz="4" w:space="0" w:color="000000"/>
              <w:left w:val="single" w:sz="4" w:space="0" w:color="000000"/>
              <w:bottom w:val="single" w:sz="4" w:space="0" w:color="000000"/>
              <w:right w:val="nil"/>
            </w:tcBorders>
            <w:vAlign w:val="center"/>
            <w:hideMark/>
          </w:tcPr>
          <w:p w:rsidR="007D56F0" w:rsidRPr="00023D53" w:rsidRDefault="007D56F0" w:rsidP="00AC6253">
            <w:pPr>
              <w:pStyle w:val="1f4"/>
              <w:snapToGrid w:val="0"/>
              <w:rPr>
                <w:b w:val="0"/>
                <w:sz w:val="24"/>
                <w:szCs w:val="24"/>
              </w:rPr>
            </w:pPr>
            <w:r w:rsidRPr="00023D53">
              <w:rPr>
                <w:b w:val="0"/>
                <w:sz w:val="24"/>
                <w:szCs w:val="24"/>
              </w:rPr>
              <w:t>0</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sidRPr="00023D53">
              <w:rPr>
                <w:b w:val="0"/>
                <w:sz w:val="24"/>
                <w:szCs w:val="24"/>
              </w:rPr>
              <w:t>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Pr>
                <w:b w:val="0"/>
                <w:sz w:val="24"/>
                <w:szCs w:val="24"/>
              </w:rPr>
              <w:t>0</w:t>
            </w:r>
          </w:p>
        </w:tc>
        <w:tc>
          <w:tcPr>
            <w:tcW w:w="1138" w:type="dxa"/>
            <w:gridSpan w:val="2"/>
            <w:tcBorders>
              <w:top w:val="single" w:sz="4" w:space="0" w:color="000000"/>
              <w:left w:val="single" w:sz="4" w:space="0" w:color="000000"/>
              <w:bottom w:val="single" w:sz="4" w:space="0" w:color="000000"/>
              <w:right w:val="single" w:sz="4" w:space="0" w:color="000000"/>
            </w:tcBorders>
            <w:vAlign w:val="center"/>
            <w:hideMark/>
          </w:tcPr>
          <w:p w:rsidR="007D56F0" w:rsidRPr="00023D53" w:rsidRDefault="007D56F0" w:rsidP="00AC6253">
            <w:pPr>
              <w:pStyle w:val="1f4"/>
              <w:snapToGrid w:val="0"/>
              <w:ind w:firstLine="37"/>
              <w:rPr>
                <w:b w:val="0"/>
                <w:sz w:val="24"/>
                <w:szCs w:val="24"/>
              </w:rPr>
            </w:pPr>
            <w:r w:rsidRPr="00023D53">
              <w:rPr>
                <w:b w:val="0"/>
                <w:sz w:val="24"/>
                <w:szCs w:val="24"/>
              </w:rPr>
              <w:t>0</w:t>
            </w:r>
          </w:p>
        </w:tc>
      </w:tr>
    </w:tbl>
    <w:p w:rsidR="007D56F0" w:rsidRPr="00023D53" w:rsidRDefault="007D56F0" w:rsidP="007D56F0">
      <w:pPr>
        <w:pStyle w:val="a4"/>
        <w:tabs>
          <w:tab w:val="left" w:pos="567"/>
        </w:tabs>
        <w:autoSpaceDE w:val="0"/>
        <w:spacing w:after="0" w:line="360" w:lineRule="auto"/>
        <w:ind w:left="0" w:firstLine="616"/>
        <w:jc w:val="both"/>
        <w:rPr>
          <w:rFonts w:ascii="Times New Roman" w:hAnsi="Times New Roman" w:cs="Times New Roman"/>
        </w:rPr>
      </w:pPr>
    </w:p>
    <w:p w:rsidR="007D56F0" w:rsidRPr="00CE2754" w:rsidRDefault="007D56F0" w:rsidP="007D56F0">
      <w:pPr>
        <w:spacing w:after="0" w:line="360" w:lineRule="auto"/>
        <w:ind w:firstLine="709"/>
        <w:jc w:val="both"/>
        <w:rPr>
          <w:rFonts w:ascii="Times New Roman" w:hAnsi="Times New Roman" w:cs="Times New Roman"/>
          <w:sz w:val="28"/>
        </w:rPr>
      </w:pPr>
      <w:r w:rsidRPr="00023D53">
        <w:rPr>
          <w:rFonts w:ascii="Times New Roman" w:hAnsi="Times New Roman" w:cs="Times New Roman"/>
          <w:sz w:val="28"/>
        </w:rPr>
        <w:t xml:space="preserve">Общая численность работающих на </w:t>
      </w:r>
      <w:r>
        <w:rPr>
          <w:rFonts w:ascii="Times New Roman" w:hAnsi="Times New Roman" w:cs="Times New Roman"/>
          <w:sz w:val="28"/>
        </w:rPr>
        <w:t>опасных производственных объектах  горнорудной промышленности составила 700</w:t>
      </w:r>
      <w:r w:rsidRPr="00023D53">
        <w:rPr>
          <w:rFonts w:ascii="Times New Roman" w:hAnsi="Times New Roman" w:cs="Times New Roman"/>
          <w:sz w:val="28"/>
        </w:rPr>
        <w:t xml:space="preserve"> чел. </w:t>
      </w:r>
      <w:r w:rsidRPr="00023D53">
        <w:rPr>
          <w:rFonts w:ascii="Times New Roman" w:hAnsi="Times New Roman" w:cs="Times New Roman"/>
          <w:sz w:val="28"/>
          <w:szCs w:val="28"/>
        </w:rPr>
        <w:t xml:space="preserve"> </w:t>
      </w:r>
    </w:p>
    <w:p w:rsidR="007D56F0" w:rsidRPr="00023D53" w:rsidRDefault="007D56F0" w:rsidP="007D56F0">
      <w:pPr>
        <w:spacing w:after="0" w:line="360" w:lineRule="auto"/>
        <w:ind w:firstLine="709"/>
        <w:jc w:val="both"/>
        <w:rPr>
          <w:rFonts w:ascii="Times New Roman" w:eastAsia="Times New Roman" w:hAnsi="Times New Roman" w:cs="Times New Roman"/>
          <w:sz w:val="28"/>
          <w:szCs w:val="28"/>
          <w:lang w:eastAsia="ru-RU"/>
        </w:rPr>
      </w:pPr>
      <w:r w:rsidRPr="00023D53">
        <w:rPr>
          <w:rFonts w:ascii="Times New Roman" w:eastAsia="Times New Roman" w:hAnsi="Times New Roman" w:cs="Times New Roman"/>
          <w:sz w:val="28"/>
          <w:szCs w:val="28"/>
          <w:lang w:eastAsia="ru-RU"/>
        </w:rPr>
        <w:t xml:space="preserve">В период с ноября по декабрь 2016 года в соответствии с утвержденным графиком в установленном порядке </w:t>
      </w:r>
      <w:r>
        <w:rPr>
          <w:rFonts w:ascii="Times New Roman" w:eastAsia="Times New Roman" w:hAnsi="Times New Roman" w:cs="Times New Roman"/>
          <w:sz w:val="28"/>
          <w:szCs w:val="28"/>
          <w:lang w:eastAsia="ru-RU"/>
        </w:rPr>
        <w:t>Сахалинским</w:t>
      </w:r>
      <w:r w:rsidRPr="00023D53">
        <w:rPr>
          <w:rFonts w:ascii="Times New Roman" w:eastAsia="Times New Roman" w:hAnsi="Times New Roman" w:cs="Times New Roman"/>
          <w:sz w:val="28"/>
          <w:szCs w:val="28"/>
          <w:lang w:eastAsia="ru-RU"/>
        </w:rPr>
        <w:t xml:space="preserve"> управлением Ростехнадзора были рассмотрены планы развития горных работ на 2017 год по </w:t>
      </w:r>
      <w:r>
        <w:rPr>
          <w:rFonts w:ascii="Times New Roman" w:eastAsia="Times New Roman" w:hAnsi="Times New Roman" w:cs="Times New Roman"/>
          <w:sz w:val="28"/>
          <w:szCs w:val="28"/>
          <w:lang w:eastAsia="ru-RU"/>
        </w:rPr>
        <w:t>24</w:t>
      </w:r>
      <w:r w:rsidRPr="00023D53">
        <w:rPr>
          <w:rFonts w:ascii="Times New Roman" w:eastAsia="Times New Roman" w:hAnsi="Times New Roman" w:cs="Times New Roman"/>
          <w:sz w:val="28"/>
          <w:szCs w:val="28"/>
          <w:lang w:eastAsia="ru-RU"/>
        </w:rPr>
        <w:t xml:space="preserve"> предприятиям горной промышленности. Отказов в согласовании планов развития горных работ не было.</w:t>
      </w:r>
    </w:p>
    <w:p w:rsidR="007D56F0" w:rsidRPr="00023D53" w:rsidRDefault="007D56F0" w:rsidP="007D56F0">
      <w:pPr>
        <w:widowControl w:val="0"/>
        <w:suppressAutoHyphens/>
        <w:spacing w:after="0" w:line="360" w:lineRule="auto"/>
        <w:ind w:firstLine="709"/>
        <w:jc w:val="both"/>
        <w:rPr>
          <w:rFonts w:ascii="Times New Roman" w:eastAsia="Times New Roman" w:hAnsi="Times New Roman" w:cs="Times New Roman"/>
          <w:bCs/>
          <w:sz w:val="28"/>
          <w:szCs w:val="28"/>
          <w:lang w:eastAsia="ru-RU"/>
        </w:rPr>
      </w:pPr>
      <w:r w:rsidRPr="00023D53">
        <w:rPr>
          <w:rFonts w:ascii="Times New Roman" w:eastAsia="Times New Roman" w:hAnsi="Times New Roman" w:cs="Times New Roman"/>
          <w:bCs/>
          <w:sz w:val="28"/>
          <w:szCs w:val="28"/>
          <w:lang w:eastAsia="ru-RU"/>
        </w:rPr>
        <w:t xml:space="preserve">На предприятиях горной промышленности основными проблемами, связанными с обеспечением должного уровня промышленной безопасности </w:t>
      </w:r>
      <w:r w:rsidRPr="00023D53">
        <w:rPr>
          <w:rFonts w:ascii="Times New Roman" w:eastAsia="Times New Roman" w:hAnsi="Times New Roman" w:cs="Times New Roman"/>
          <w:bCs/>
          <w:sz w:val="28"/>
          <w:szCs w:val="28"/>
          <w:lang w:eastAsia="ru-RU"/>
        </w:rPr>
        <w:br/>
        <w:t>и противоаварийной устойчивости являются:</w:t>
      </w:r>
    </w:p>
    <w:p w:rsidR="007D56F0" w:rsidRPr="00023D53" w:rsidRDefault="007D56F0" w:rsidP="007D56F0">
      <w:pPr>
        <w:widowControl w:val="0"/>
        <w:suppressAutoHyphens/>
        <w:spacing w:after="0" w:line="360" w:lineRule="auto"/>
        <w:ind w:firstLine="709"/>
        <w:jc w:val="both"/>
        <w:rPr>
          <w:rFonts w:ascii="Times New Roman" w:eastAsia="Times New Roman" w:hAnsi="Times New Roman" w:cs="Times New Roman"/>
          <w:bCs/>
          <w:sz w:val="28"/>
          <w:szCs w:val="28"/>
          <w:lang w:eastAsia="ru-RU"/>
        </w:rPr>
      </w:pPr>
      <w:r w:rsidRPr="00023D53">
        <w:rPr>
          <w:rFonts w:ascii="Times New Roman" w:eastAsia="Times New Roman" w:hAnsi="Times New Roman" w:cs="Times New Roman"/>
          <w:bCs/>
          <w:sz w:val="28"/>
          <w:szCs w:val="28"/>
          <w:lang w:eastAsia="ru-RU"/>
        </w:rPr>
        <w:t>недостаточный уровень квалификации непосредственных исполнителей;</w:t>
      </w:r>
    </w:p>
    <w:p w:rsidR="007D56F0" w:rsidRPr="00023D53" w:rsidRDefault="007D56F0" w:rsidP="007D56F0">
      <w:pPr>
        <w:widowControl w:val="0"/>
        <w:suppressAutoHyphens/>
        <w:spacing w:after="0" w:line="360" w:lineRule="auto"/>
        <w:ind w:firstLine="709"/>
        <w:jc w:val="both"/>
        <w:rPr>
          <w:rFonts w:ascii="Times New Roman" w:eastAsia="Times New Roman" w:hAnsi="Times New Roman" w:cs="Times New Roman"/>
          <w:bCs/>
          <w:sz w:val="28"/>
          <w:szCs w:val="28"/>
          <w:lang w:eastAsia="ru-RU"/>
        </w:rPr>
      </w:pPr>
      <w:r w:rsidRPr="00023D53">
        <w:rPr>
          <w:rFonts w:ascii="Times New Roman" w:eastAsia="Times New Roman" w:hAnsi="Times New Roman" w:cs="Times New Roman"/>
          <w:bCs/>
          <w:sz w:val="28"/>
          <w:szCs w:val="28"/>
          <w:lang w:eastAsia="ru-RU"/>
        </w:rPr>
        <w:t xml:space="preserve">низкое качество инженерного сопровождения горных работ, подготовки и организации производства в совокупности с неудовлетворительным уровнем трудовой и технологической  дисциплины; </w:t>
      </w:r>
    </w:p>
    <w:p w:rsidR="007D56F0" w:rsidRPr="00023D53" w:rsidRDefault="007D56F0" w:rsidP="007D56F0">
      <w:pPr>
        <w:widowControl w:val="0"/>
        <w:suppressAutoHyphens/>
        <w:spacing w:after="0" w:line="360" w:lineRule="auto"/>
        <w:ind w:firstLine="709"/>
        <w:jc w:val="both"/>
        <w:rPr>
          <w:rFonts w:ascii="Times New Roman" w:eastAsia="Times New Roman" w:hAnsi="Times New Roman" w:cs="Times New Roman"/>
          <w:bCs/>
          <w:sz w:val="28"/>
          <w:szCs w:val="28"/>
          <w:lang w:eastAsia="ru-RU"/>
        </w:rPr>
      </w:pPr>
      <w:r w:rsidRPr="00023D53">
        <w:rPr>
          <w:rFonts w:ascii="Times New Roman" w:eastAsia="Times New Roman" w:hAnsi="Times New Roman" w:cs="Times New Roman"/>
          <w:bCs/>
          <w:sz w:val="28"/>
          <w:szCs w:val="28"/>
          <w:lang w:eastAsia="ru-RU"/>
        </w:rPr>
        <w:t xml:space="preserve">формальный подход управляющих компаний к созданию интегрированной системы управления промышленной безопасностью, неэффективный производственный контроль, чрезмерная «оптимизация» численности специалистов и персонала на технологических, ремонтно-восстановительных </w:t>
      </w:r>
      <w:r w:rsidRPr="00023D53">
        <w:rPr>
          <w:rFonts w:ascii="Times New Roman" w:eastAsia="Times New Roman" w:hAnsi="Times New Roman" w:cs="Times New Roman"/>
          <w:bCs/>
          <w:sz w:val="28"/>
          <w:szCs w:val="28"/>
          <w:lang w:eastAsia="ru-RU"/>
        </w:rPr>
        <w:lastRenderedPageBreak/>
        <w:t>участках;</w:t>
      </w:r>
    </w:p>
    <w:p w:rsidR="007D56F0" w:rsidRPr="00023D53" w:rsidRDefault="007D56F0" w:rsidP="007D56F0">
      <w:pPr>
        <w:widowControl w:val="0"/>
        <w:suppressAutoHyphens/>
        <w:spacing w:after="0" w:line="360" w:lineRule="auto"/>
        <w:ind w:firstLine="709"/>
        <w:jc w:val="both"/>
        <w:rPr>
          <w:rFonts w:ascii="Times New Roman" w:eastAsia="Times New Roman" w:hAnsi="Times New Roman" w:cs="Times New Roman"/>
          <w:bCs/>
          <w:sz w:val="28"/>
          <w:szCs w:val="28"/>
          <w:lang w:eastAsia="ru-RU"/>
        </w:rPr>
      </w:pPr>
      <w:r w:rsidRPr="00023D53">
        <w:rPr>
          <w:rFonts w:ascii="Times New Roman" w:eastAsia="Times New Roman" w:hAnsi="Times New Roman" w:cs="Times New Roman"/>
          <w:bCs/>
          <w:sz w:val="28"/>
          <w:szCs w:val="28"/>
          <w:lang w:eastAsia="ru-RU"/>
        </w:rPr>
        <w:t xml:space="preserve">недостаточная реализация текущих и перспективных задач научно-исследовательского сопровождения отработки месторождений, авторского надзора за ходом исполнения проектных решений, в процессе строительства предприятий; </w:t>
      </w:r>
    </w:p>
    <w:p w:rsidR="007D56F0" w:rsidRPr="00023D53" w:rsidRDefault="007D56F0" w:rsidP="007D56F0">
      <w:pPr>
        <w:widowControl w:val="0"/>
        <w:suppressAutoHyphens/>
        <w:spacing w:after="0" w:line="360" w:lineRule="auto"/>
        <w:ind w:firstLine="709"/>
        <w:jc w:val="both"/>
        <w:rPr>
          <w:rFonts w:ascii="Times New Roman" w:eastAsia="Times New Roman" w:hAnsi="Times New Roman" w:cs="Times New Roman"/>
          <w:bCs/>
          <w:sz w:val="28"/>
          <w:szCs w:val="28"/>
          <w:lang w:eastAsia="ru-RU"/>
        </w:rPr>
      </w:pPr>
      <w:r w:rsidRPr="00023D53">
        <w:rPr>
          <w:rFonts w:ascii="Times New Roman" w:eastAsia="Times New Roman" w:hAnsi="Times New Roman" w:cs="Times New Roman"/>
          <w:bCs/>
          <w:sz w:val="28"/>
          <w:szCs w:val="28"/>
          <w:lang w:eastAsia="ru-RU"/>
        </w:rPr>
        <w:t>отсутствие современного, конкурентоспособного российского горнопромышленного машиностроения и вызванная с этим зависи</w:t>
      </w:r>
      <w:r>
        <w:rPr>
          <w:rFonts w:ascii="Times New Roman" w:eastAsia="Times New Roman" w:hAnsi="Times New Roman" w:cs="Times New Roman"/>
          <w:bCs/>
          <w:sz w:val="28"/>
          <w:szCs w:val="28"/>
          <w:lang w:eastAsia="ru-RU"/>
        </w:rPr>
        <w:t>мость                от зарубежных</w:t>
      </w:r>
      <w:r w:rsidRPr="00023D53">
        <w:rPr>
          <w:rFonts w:ascii="Times New Roman" w:eastAsia="Times New Roman" w:hAnsi="Times New Roman" w:cs="Times New Roman"/>
          <w:bCs/>
          <w:sz w:val="28"/>
          <w:szCs w:val="28"/>
          <w:lang w:eastAsia="ru-RU"/>
        </w:rPr>
        <w:t xml:space="preserve"> поставщиков по закупке оборудования, техники и запасных частей. </w:t>
      </w:r>
    </w:p>
    <w:p w:rsidR="007D56F0" w:rsidRPr="00B3086D" w:rsidRDefault="007D56F0" w:rsidP="007D56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9 месяцев 2017 года отделом была проведена 1 </w:t>
      </w:r>
      <w:proofErr w:type="gramStart"/>
      <w:r>
        <w:rPr>
          <w:rFonts w:ascii="Times New Roman" w:eastAsia="Times New Roman" w:hAnsi="Times New Roman" w:cs="Times New Roman"/>
          <w:sz w:val="28"/>
          <w:szCs w:val="28"/>
        </w:rPr>
        <w:t>проверка</w:t>
      </w:r>
      <w:proofErr w:type="gramEnd"/>
      <w:r>
        <w:rPr>
          <w:rFonts w:ascii="Times New Roman" w:eastAsia="Times New Roman" w:hAnsi="Times New Roman" w:cs="Times New Roman"/>
          <w:sz w:val="28"/>
          <w:szCs w:val="28"/>
        </w:rPr>
        <w:t xml:space="preserve"> по которой, за аналогичный период в 2016 году была проведена 1 проверка, по которой выявлено и предписано 2 нарушения.</w:t>
      </w:r>
    </w:p>
    <w:p w:rsidR="00551281" w:rsidRDefault="00551281" w:rsidP="00551281">
      <w:pPr>
        <w:spacing w:after="0" w:line="240" w:lineRule="auto"/>
        <w:ind w:firstLine="720"/>
        <w:jc w:val="center"/>
        <w:rPr>
          <w:rFonts w:ascii="Times New Roman" w:eastAsia="Times New Roman" w:hAnsi="Times New Roman" w:cs="Times New Roman"/>
          <w:b/>
          <w:sz w:val="28"/>
          <w:szCs w:val="28"/>
          <w:lang w:eastAsia="ru-RU"/>
        </w:rPr>
      </w:pPr>
    </w:p>
    <w:p w:rsidR="007D56F0" w:rsidRPr="004B5A9F" w:rsidRDefault="007D56F0" w:rsidP="007D56F0">
      <w:pPr>
        <w:spacing w:after="0" w:line="240" w:lineRule="auto"/>
        <w:jc w:val="center"/>
        <w:rPr>
          <w:rFonts w:ascii="Times New Roman" w:eastAsia="Times New Roman" w:hAnsi="Times New Roman" w:cs="Times New Roman"/>
          <w:b/>
          <w:sz w:val="28"/>
          <w:szCs w:val="28"/>
          <w:lang w:eastAsia="ru-RU"/>
        </w:rPr>
      </w:pPr>
      <w:r w:rsidRPr="004B5A9F">
        <w:rPr>
          <w:rFonts w:ascii="Times New Roman" w:eastAsia="Times New Roman" w:hAnsi="Times New Roman" w:cs="Times New Roman"/>
          <w:b/>
          <w:sz w:val="28"/>
          <w:szCs w:val="28"/>
          <w:lang w:eastAsia="ru-RU"/>
        </w:rPr>
        <w:t>Типовые и массовые нарушения за</w:t>
      </w:r>
      <w:r>
        <w:rPr>
          <w:rFonts w:ascii="Times New Roman" w:eastAsia="Times New Roman" w:hAnsi="Times New Roman" w:cs="Times New Roman"/>
          <w:b/>
          <w:sz w:val="28"/>
          <w:szCs w:val="28"/>
          <w:lang w:eastAsia="ru-RU"/>
        </w:rPr>
        <w:t xml:space="preserve"> 9 месяцев</w:t>
      </w:r>
      <w:r w:rsidRPr="004B5A9F">
        <w:rPr>
          <w:rFonts w:ascii="Times New Roman" w:eastAsia="Times New Roman" w:hAnsi="Times New Roman" w:cs="Times New Roman"/>
          <w:b/>
          <w:sz w:val="28"/>
          <w:szCs w:val="28"/>
          <w:lang w:eastAsia="ru-RU"/>
        </w:rPr>
        <w:t xml:space="preserve"> 201</w:t>
      </w:r>
      <w:r>
        <w:rPr>
          <w:rFonts w:ascii="Times New Roman" w:eastAsia="Times New Roman" w:hAnsi="Times New Roman" w:cs="Times New Roman"/>
          <w:b/>
          <w:sz w:val="28"/>
          <w:szCs w:val="28"/>
          <w:lang w:eastAsia="ru-RU"/>
        </w:rPr>
        <w:t>7 год</w:t>
      </w:r>
    </w:p>
    <w:p w:rsidR="007D56F0" w:rsidRDefault="007D56F0" w:rsidP="007D56F0">
      <w:pPr>
        <w:spacing w:after="0" w:line="240" w:lineRule="auto"/>
        <w:ind w:firstLine="720"/>
        <w:jc w:val="center"/>
        <w:rPr>
          <w:rFonts w:ascii="Times New Roman" w:eastAsia="Times New Roman" w:hAnsi="Times New Roman" w:cs="Times New Roman"/>
          <w:b/>
          <w:sz w:val="28"/>
          <w:szCs w:val="28"/>
          <w:lang w:eastAsia="ru-RU"/>
        </w:rPr>
      </w:pPr>
      <w:r w:rsidRPr="004B5A9F">
        <w:rPr>
          <w:rFonts w:ascii="Times New Roman" w:eastAsia="Times New Roman" w:hAnsi="Times New Roman" w:cs="Times New Roman"/>
          <w:b/>
          <w:sz w:val="28"/>
          <w:szCs w:val="28"/>
          <w:lang w:eastAsia="ru-RU"/>
        </w:rPr>
        <w:t>и возможные мероприятия по их устранению</w:t>
      </w:r>
    </w:p>
    <w:p w:rsidR="007D56F0" w:rsidRDefault="007D56F0" w:rsidP="007D56F0">
      <w:pPr>
        <w:spacing w:after="0" w:line="240" w:lineRule="auto"/>
        <w:ind w:firstLine="720"/>
        <w:jc w:val="center"/>
        <w:rPr>
          <w:rFonts w:ascii="Times New Roman" w:eastAsia="Times New Roman" w:hAnsi="Times New Roman" w:cs="Times New Roman"/>
          <w:sz w:val="28"/>
          <w:szCs w:val="28"/>
          <w:lang w:eastAsia="ru-RU"/>
        </w:rPr>
      </w:pPr>
    </w:p>
    <w:tbl>
      <w:tblPr>
        <w:tblW w:w="9435" w:type="dxa"/>
        <w:tblInd w:w="93" w:type="dxa"/>
        <w:tblLook w:val="04A0" w:firstRow="1" w:lastRow="0" w:firstColumn="1" w:lastColumn="0" w:noHBand="0" w:noVBand="1"/>
      </w:tblPr>
      <w:tblGrid>
        <w:gridCol w:w="531"/>
        <w:gridCol w:w="3326"/>
        <w:gridCol w:w="3507"/>
        <w:gridCol w:w="2071"/>
      </w:tblGrid>
      <w:tr w:rsidR="007D56F0" w:rsidRPr="002727C5" w:rsidTr="00AC6253">
        <w:trPr>
          <w:trHeight w:val="570"/>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center"/>
              <w:rPr>
                <w:rFonts w:ascii="Times New Roman" w:eastAsia="Times New Roman" w:hAnsi="Times New Roman" w:cs="Times New Roman"/>
                <w:b/>
                <w:bCs/>
                <w:color w:val="000000"/>
                <w:lang w:eastAsia="ru-RU"/>
              </w:rPr>
            </w:pPr>
            <w:r w:rsidRPr="002727C5">
              <w:rPr>
                <w:rFonts w:ascii="Times New Roman" w:eastAsia="Times New Roman" w:hAnsi="Times New Roman" w:cs="Times New Roman"/>
                <w:b/>
                <w:bCs/>
                <w:color w:val="000000"/>
                <w:lang w:eastAsia="ru-RU"/>
              </w:rPr>
              <w:t xml:space="preserve">№ </w:t>
            </w:r>
            <w:proofErr w:type="gramStart"/>
            <w:r w:rsidRPr="002727C5">
              <w:rPr>
                <w:rFonts w:ascii="Times New Roman" w:eastAsia="Times New Roman" w:hAnsi="Times New Roman" w:cs="Times New Roman"/>
                <w:b/>
                <w:bCs/>
                <w:color w:val="000000"/>
                <w:lang w:eastAsia="ru-RU"/>
              </w:rPr>
              <w:t>п</w:t>
            </w:r>
            <w:proofErr w:type="gramEnd"/>
            <w:r w:rsidRPr="002727C5">
              <w:rPr>
                <w:rFonts w:ascii="Times New Roman" w:eastAsia="Times New Roman" w:hAnsi="Times New Roman" w:cs="Times New Roman"/>
                <w:b/>
                <w:bCs/>
                <w:color w:val="000000"/>
                <w:lang w:eastAsia="ru-RU"/>
              </w:rPr>
              <w:t>/п</w:t>
            </w:r>
          </w:p>
        </w:tc>
        <w:tc>
          <w:tcPr>
            <w:tcW w:w="3326" w:type="dxa"/>
            <w:tcBorders>
              <w:top w:val="single" w:sz="4" w:space="0" w:color="auto"/>
              <w:left w:val="nil"/>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center"/>
              <w:rPr>
                <w:rFonts w:ascii="Times New Roman" w:eastAsia="Times New Roman" w:hAnsi="Times New Roman" w:cs="Times New Roman"/>
                <w:b/>
                <w:bCs/>
                <w:color w:val="000000"/>
                <w:lang w:eastAsia="ru-RU"/>
              </w:rPr>
            </w:pPr>
            <w:r w:rsidRPr="002727C5">
              <w:rPr>
                <w:rFonts w:ascii="Times New Roman" w:eastAsia="Times New Roman" w:hAnsi="Times New Roman" w:cs="Times New Roman"/>
                <w:b/>
                <w:bCs/>
                <w:color w:val="000000"/>
                <w:lang w:eastAsia="ru-RU"/>
              </w:rPr>
              <w:t>Перечень нарушений</w:t>
            </w:r>
          </w:p>
        </w:tc>
        <w:tc>
          <w:tcPr>
            <w:tcW w:w="3507" w:type="dxa"/>
            <w:tcBorders>
              <w:top w:val="single" w:sz="4" w:space="0" w:color="auto"/>
              <w:left w:val="nil"/>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center"/>
              <w:rPr>
                <w:rFonts w:ascii="Times New Roman" w:eastAsia="Times New Roman" w:hAnsi="Times New Roman" w:cs="Times New Roman"/>
                <w:b/>
                <w:bCs/>
                <w:color w:val="000000"/>
                <w:lang w:eastAsia="ru-RU"/>
              </w:rPr>
            </w:pPr>
            <w:r w:rsidRPr="002727C5">
              <w:rPr>
                <w:rFonts w:ascii="Times New Roman" w:eastAsia="Times New Roman" w:hAnsi="Times New Roman" w:cs="Times New Roman"/>
                <w:b/>
                <w:bCs/>
                <w:color w:val="000000"/>
                <w:lang w:eastAsia="ru-RU"/>
              </w:rPr>
              <w:t xml:space="preserve">Наименование </w:t>
            </w:r>
            <w:proofErr w:type="gramStart"/>
            <w:r w:rsidRPr="002727C5">
              <w:rPr>
                <w:rFonts w:ascii="Times New Roman" w:eastAsia="Times New Roman" w:hAnsi="Times New Roman" w:cs="Times New Roman"/>
                <w:b/>
                <w:bCs/>
                <w:color w:val="000000"/>
                <w:lang w:eastAsia="ru-RU"/>
              </w:rPr>
              <w:t>нарушенного</w:t>
            </w:r>
            <w:proofErr w:type="gramEnd"/>
            <w:r w:rsidRPr="002727C5">
              <w:rPr>
                <w:rFonts w:ascii="Times New Roman" w:eastAsia="Times New Roman" w:hAnsi="Times New Roman" w:cs="Times New Roman"/>
                <w:b/>
                <w:bCs/>
                <w:color w:val="000000"/>
                <w:lang w:eastAsia="ru-RU"/>
              </w:rPr>
              <w:t xml:space="preserve"> НТД</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center"/>
              <w:rPr>
                <w:rFonts w:ascii="Times New Roman" w:eastAsia="Times New Roman" w:hAnsi="Times New Roman" w:cs="Times New Roman"/>
                <w:b/>
                <w:bCs/>
                <w:color w:val="000000"/>
                <w:lang w:eastAsia="ru-RU"/>
              </w:rPr>
            </w:pPr>
            <w:r w:rsidRPr="002727C5">
              <w:rPr>
                <w:rFonts w:ascii="Times New Roman" w:eastAsia="Times New Roman" w:hAnsi="Times New Roman" w:cs="Times New Roman"/>
                <w:b/>
                <w:bCs/>
                <w:color w:val="000000"/>
                <w:lang w:eastAsia="ru-RU"/>
              </w:rPr>
              <w:t>Возможные мероприятия по их устранению</w:t>
            </w:r>
          </w:p>
        </w:tc>
      </w:tr>
      <w:tr w:rsidR="007D56F0" w:rsidRPr="002727C5" w:rsidTr="00AC6253">
        <w:trPr>
          <w:trHeight w:val="1800"/>
        </w:trPr>
        <w:tc>
          <w:tcPr>
            <w:tcW w:w="531" w:type="dxa"/>
            <w:tcBorders>
              <w:top w:val="nil"/>
              <w:left w:val="single" w:sz="4" w:space="0" w:color="auto"/>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1</w:t>
            </w:r>
          </w:p>
        </w:tc>
        <w:tc>
          <w:tcPr>
            <w:tcW w:w="3326" w:type="dxa"/>
            <w:tcBorders>
              <w:top w:val="nil"/>
              <w:left w:val="nil"/>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both"/>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Планы мероприятий по локализации и ликвидации последствий аварий на опасных производственных объектах не согласовываются с руководителем профессионального аварийно-спасательного формирования, с которыми должен быть заключен договор на обслуживание объекта.</w:t>
            </w:r>
          </w:p>
        </w:tc>
        <w:tc>
          <w:tcPr>
            <w:tcW w:w="3507" w:type="dxa"/>
            <w:tcBorders>
              <w:top w:val="nil"/>
              <w:left w:val="nil"/>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both"/>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ч. 2. ст. 10 Федерального</w:t>
            </w:r>
            <w:r>
              <w:rPr>
                <w:rFonts w:ascii="Times New Roman" w:eastAsia="Times New Roman" w:hAnsi="Times New Roman" w:cs="Times New Roman"/>
                <w:color w:val="000000"/>
                <w:sz w:val="20"/>
                <w:szCs w:val="20"/>
                <w:lang w:eastAsia="ru-RU"/>
              </w:rPr>
              <w:t xml:space="preserve"> закона от 21.07.1997 № 116-ФЗ «</w:t>
            </w:r>
            <w:r w:rsidRPr="002727C5">
              <w:rPr>
                <w:rFonts w:ascii="Times New Roman" w:eastAsia="Times New Roman" w:hAnsi="Times New Roman" w:cs="Times New Roman"/>
                <w:color w:val="000000"/>
                <w:sz w:val="20"/>
                <w:szCs w:val="20"/>
                <w:lang w:eastAsia="ru-RU"/>
              </w:rPr>
              <w:t>О промышленной безопасности опасных производственных объектов</w:t>
            </w:r>
            <w:r>
              <w:rPr>
                <w:rFonts w:ascii="Times New Roman" w:eastAsia="Times New Roman" w:hAnsi="Times New Roman" w:cs="Times New Roman"/>
                <w:color w:val="000000"/>
                <w:sz w:val="20"/>
                <w:szCs w:val="20"/>
                <w:lang w:eastAsia="ru-RU"/>
              </w:rPr>
              <w:t>»;</w:t>
            </w:r>
            <w:r w:rsidRPr="002727C5">
              <w:rPr>
                <w:rFonts w:ascii="Times New Roman" w:eastAsia="Times New Roman" w:hAnsi="Times New Roman" w:cs="Times New Roman"/>
                <w:color w:val="000000"/>
                <w:sz w:val="20"/>
                <w:szCs w:val="20"/>
                <w:lang w:eastAsia="ru-RU"/>
              </w:rPr>
              <w:t xml:space="preserve"> п. 9. «Положения о разработке планов мероприятий по локализации и ликвидации» утв. постановлением Правительства Российской Федераци</w:t>
            </w:r>
            <w:r>
              <w:rPr>
                <w:rFonts w:ascii="Times New Roman" w:eastAsia="Times New Roman" w:hAnsi="Times New Roman" w:cs="Times New Roman"/>
                <w:color w:val="000000"/>
                <w:sz w:val="20"/>
                <w:szCs w:val="20"/>
                <w:lang w:eastAsia="ru-RU"/>
              </w:rPr>
              <w:t>и от 26 августа 2013 года № 730.</w:t>
            </w:r>
          </w:p>
        </w:tc>
        <w:tc>
          <w:tcPr>
            <w:tcW w:w="2071" w:type="dxa"/>
            <w:tcBorders>
              <w:top w:val="nil"/>
              <w:left w:val="nil"/>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center"/>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Согласовать ПМЛЛА.</w:t>
            </w:r>
          </w:p>
        </w:tc>
      </w:tr>
      <w:tr w:rsidR="007D56F0" w:rsidRPr="002727C5" w:rsidTr="00AC6253">
        <w:trPr>
          <w:trHeight w:val="1500"/>
        </w:trPr>
        <w:tc>
          <w:tcPr>
            <w:tcW w:w="531" w:type="dxa"/>
            <w:tcBorders>
              <w:top w:val="nil"/>
              <w:left w:val="single" w:sz="4" w:space="0" w:color="auto"/>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w:t>
            </w:r>
          </w:p>
        </w:tc>
        <w:tc>
          <w:tcPr>
            <w:tcW w:w="3326" w:type="dxa"/>
            <w:tcBorders>
              <w:top w:val="nil"/>
              <w:left w:val="nil"/>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both"/>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Не заключаются договора с профессиональными аварийно-спасательными службами или с профессиональными аварийно-спасательными формированиями  на обслуживание опасного производственного объекта.</w:t>
            </w:r>
          </w:p>
        </w:tc>
        <w:tc>
          <w:tcPr>
            <w:tcW w:w="3507" w:type="dxa"/>
            <w:tcBorders>
              <w:top w:val="nil"/>
              <w:left w:val="nil"/>
              <w:bottom w:val="single" w:sz="4" w:space="0" w:color="auto"/>
              <w:right w:val="single" w:sz="4" w:space="0" w:color="auto"/>
            </w:tcBorders>
            <w:shd w:val="clear" w:color="auto" w:fill="auto"/>
            <w:vAlign w:val="center"/>
            <w:hideMark/>
          </w:tcPr>
          <w:p w:rsidR="007D56F0" w:rsidRPr="002727C5" w:rsidRDefault="007D56F0" w:rsidP="00AC6253">
            <w:pPr>
              <w:pStyle w:val="affe"/>
              <w:ind w:left="22" w:right="121" w:firstLine="0"/>
              <w:rPr>
                <w:rFonts w:ascii="Times New Roman" w:eastAsia="Times New Roman" w:hAnsi="Times New Roman"/>
                <w:color w:val="000000"/>
                <w:sz w:val="20"/>
                <w:szCs w:val="20"/>
                <w:lang w:eastAsia="ru-RU"/>
              </w:rPr>
            </w:pPr>
            <w:proofErr w:type="spellStart"/>
            <w:r w:rsidRPr="002727C5">
              <w:rPr>
                <w:rFonts w:ascii="Times New Roman" w:eastAsia="Times New Roman" w:hAnsi="Times New Roman"/>
                <w:color w:val="000000"/>
                <w:sz w:val="20"/>
                <w:szCs w:val="20"/>
                <w:lang w:eastAsia="ru-RU"/>
              </w:rPr>
              <w:t>абз</w:t>
            </w:r>
            <w:proofErr w:type="spellEnd"/>
            <w:r w:rsidRPr="002727C5">
              <w:rPr>
                <w:rFonts w:ascii="Times New Roman" w:eastAsia="Times New Roman" w:hAnsi="Times New Roman"/>
                <w:color w:val="000000"/>
                <w:sz w:val="20"/>
                <w:szCs w:val="20"/>
                <w:lang w:eastAsia="ru-RU"/>
              </w:rPr>
              <w:t>. 2 ч. 1. ст. 10 Федерального</w:t>
            </w:r>
            <w:r>
              <w:rPr>
                <w:rFonts w:ascii="Times New Roman" w:eastAsia="Times New Roman" w:hAnsi="Times New Roman"/>
                <w:color w:val="000000"/>
                <w:sz w:val="20"/>
                <w:szCs w:val="20"/>
                <w:lang w:eastAsia="ru-RU"/>
              </w:rPr>
              <w:t xml:space="preserve"> закона от 21.07.1997 № 116-ФЗ «</w:t>
            </w:r>
            <w:r w:rsidRPr="002727C5">
              <w:rPr>
                <w:rFonts w:ascii="Times New Roman" w:eastAsia="Times New Roman" w:hAnsi="Times New Roman"/>
                <w:color w:val="000000"/>
                <w:sz w:val="20"/>
                <w:szCs w:val="20"/>
                <w:lang w:eastAsia="ru-RU"/>
              </w:rPr>
              <w:t>О промышленной безопасности опасных производственных объектов</w:t>
            </w:r>
            <w:r>
              <w:rPr>
                <w:rFonts w:ascii="Times New Roman" w:eastAsia="Times New Roman" w:hAnsi="Times New Roman"/>
                <w:color w:val="000000"/>
                <w:sz w:val="20"/>
                <w:szCs w:val="20"/>
                <w:lang w:eastAsia="ru-RU"/>
              </w:rPr>
              <w:t xml:space="preserve">»; </w:t>
            </w:r>
            <w:r w:rsidRPr="00BE1D9B">
              <w:rPr>
                <w:rFonts w:ascii="Times New Roman" w:hAnsi="Times New Roman"/>
                <w:sz w:val="20"/>
                <w:szCs w:val="20"/>
              </w:rPr>
              <w:t>п</w:t>
            </w:r>
            <w:r w:rsidRPr="00BE1D9B">
              <w:rPr>
                <w:rFonts w:ascii="Times New Roman" w:eastAsia="Times New Roman" w:hAnsi="Times New Roman"/>
                <w:color w:val="000000"/>
                <w:sz w:val="20"/>
                <w:szCs w:val="20"/>
                <w:lang w:eastAsia="ru-RU"/>
              </w:rPr>
              <w:t xml:space="preserve">. 10 </w:t>
            </w:r>
            <w:proofErr w:type="spellStart"/>
            <w:r w:rsidRPr="00BE1D9B">
              <w:rPr>
                <w:rFonts w:ascii="Times New Roman" w:eastAsia="Times New Roman" w:hAnsi="Times New Roman"/>
                <w:color w:val="000000"/>
                <w:sz w:val="20"/>
                <w:szCs w:val="20"/>
                <w:lang w:eastAsia="ru-RU"/>
              </w:rPr>
              <w:t>ФНиП</w:t>
            </w:r>
            <w:proofErr w:type="spellEnd"/>
            <w:r w:rsidRPr="00BE1D9B">
              <w:rPr>
                <w:rFonts w:ascii="Times New Roman" w:eastAsia="Times New Roman" w:hAnsi="Times New Roman"/>
                <w:color w:val="000000"/>
                <w:sz w:val="20"/>
                <w:szCs w:val="20"/>
                <w:lang w:eastAsia="ru-RU"/>
              </w:rPr>
              <w:t xml:space="preserve"> «Правил</w:t>
            </w:r>
            <w:r>
              <w:rPr>
                <w:rFonts w:ascii="Times New Roman" w:eastAsia="Times New Roman" w:hAnsi="Times New Roman"/>
                <w:color w:val="000000"/>
                <w:sz w:val="20"/>
                <w:szCs w:val="20"/>
                <w:lang w:eastAsia="ru-RU"/>
              </w:rPr>
              <w:t>а</w:t>
            </w:r>
            <w:r w:rsidRPr="00BE1D9B">
              <w:rPr>
                <w:rFonts w:ascii="Times New Roman" w:eastAsia="Times New Roman" w:hAnsi="Times New Roman"/>
                <w:color w:val="000000"/>
                <w:sz w:val="20"/>
                <w:szCs w:val="20"/>
                <w:lang w:eastAsia="ru-RU"/>
              </w:rPr>
              <w:t xml:space="preserve"> безопасности при ведении горных работ и переработке твердых полезных ископаемых» утв. приказом Ростехнадзора от 11.12.2013 г. № 599.</w:t>
            </w:r>
          </w:p>
        </w:tc>
        <w:tc>
          <w:tcPr>
            <w:tcW w:w="2071" w:type="dxa"/>
            <w:tcBorders>
              <w:top w:val="nil"/>
              <w:left w:val="nil"/>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center"/>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Заключить договор.</w:t>
            </w:r>
          </w:p>
        </w:tc>
      </w:tr>
      <w:tr w:rsidR="007D56F0" w:rsidRPr="002727C5" w:rsidTr="00AC6253">
        <w:trPr>
          <w:trHeight w:val="1260"/>
        </w:trPr>
        <w:tc>
          <w:tcPr>
            <w:tcW w:w="531" w:type="dxa"/>
            <w:tcBorders>
              <w:top w:val="nil"/>
              <w:left w:val="single" w:sz="4" w:space="0" w:color="auto"/>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p>
        </w:tc>
        <w:tc>
          <w:tcPr>
            <w:tcW w:w="3326" w:type="dxa"/>
            <w:tcBorders>
              <w:top w:val="nil"/>
              <w:left w:val="nil"/>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both"/>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Специалисты,  занятые эксплуатацией  опасного производственного объекта,  не прошли  аттестацию  в области промышленной безопасности</w:t>
            </w:r>
          </w:p>
        </w:tc>
        <w:tc>
          <w:tcPr>
            <w:tcW w:w="3507" w:type="dxa"/>
            <w:tcBorders>
              <w:top w:val="nil"/>
              <w:left w:val="nil"/>
              <w:bottom w:val="single" w:sz="4" w:space="0" w:color="auto"/>
              <w:right w:val="single" w:sz="4" w:space="0" w:color="auto"/>
            </w:tcBorders>
            <w:shd w:val="clear" w:color="auto" w:fill="auto"/>
            <w:noWrap/>
            <w:vAlign w:val="center"/>
            <w:hideMark/>
          </w:tcPr>
          <w:p w:rsidR="007D56F0" w:rsidRPr="002727C5" w:rsidRDefault="007D56F0" w:rsidP="00AC6253">
            <w:pPr>
              <w:spacing w:after="0" w:line="240" w:lineRule="auto"/>
              <w:jc w:val="both"/>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п.1 статьи 9 Федерального</w:t>
            </w:r>
            <w:r>
              <w:rPr>
                <w:rFonts w:ascii="Times New Roman" w:eastAsia="Times New Roman" w:hAnsi="Times New Roman" w:cs="Times New Roman"/>
                <w:color w:val="000000"/>
                <w:sz w:val="20"/>
                <w:szCs w:val="20"/>
                <w:lang w:eastAsia="ru-RU"/>
              </w:rPr>
              <w:t xml:space="preserve"> закона от 21.07.1997 № 116-ФЗ </w:t>
            </w:r>
            <w:r w:rsidRPr="002727C5">
              <w:rPr>
                <w:rFonts w:ascii="Times New Roman" w:eastAsia="Times New Roman" w:hAnsi="Times New Roman" w:cs="Times New Roman"/>
                <w:color w:val="000000"/>
                <w:sz w:val="20"/>
                <w:szCs w:val="20"/>
                <w:lang w:eastAsia="ru-RU"/>
              </w:rPr>
              <w:t>«О промышленной безопасности опасных производственных объектов» № 116-ФЗ от 21.07.1997</w:t>
            </w:r>
          </w:p>
        </w:tc>
        <w:tc>
          <w:tcPr>
            <w:tcW w:w="2071" w:type="dxa"/>
            <w:tcBorders>
              <w:top w:val="nil"/>
              <w:left w:val="nil"/>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center"/>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Провести аттестацию специалистов в области промышленной безопасности</w:t>
            </w:r>
          </w:p>
        </w:tc>
      </w:tr>
      <w:tr w:rsidR="007D56F0" w:rsidRPr="002727C5" w:rsidTr="00AC6253">
        <w:trPr>
          <w:trHeight w:val="1200"/>
        </w:trPr>
        <w:tc>
          <w:tcPr>
            <w:tcW w:w="531" w:type="dxa"/>
            <w:tcBorders>
              <w:top w:val="nil"/>
              <w:left w:val="single" w:sz="4" w:space="0" w:color="auto"/>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lastRenderedPageBreak/>
              <w:t>4</w:t>
            </w:r>
          </w:p>
        </w:tc>
        <w:tc>
          <w:tcPr>
            <w:tcW w:w="3326" w:type="dxa"/>
            <w:tcBorders>
              <w:top w:val="nil"/>
              <w:left w:val="nil"/>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both"/>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 xml:space="preserve">Не осуществляется производственный </w:t>
            </w:r>
            <w:proofErr w:type="gramStart"/>
            <w:r w:rsidRPr="002727C5">
              <w:rPr>
                <w:rFonts w:ascii="Times New Roman" w:eastAsia="Times New Roman" w:hAnsi="Times New Roman" w:cs="Times New Roman"/>
                <w:color w:val="000000"/>
                <w:sz w:val="20"/>
                <w:szCs w:val="20"/>
                <w:lang w:eastAsia="ru-RU"/>
              </w:rPr>
              <w:t>контроль за</w:t>
            </w:r>
            <w:proofErr w:type="gramEnd"/>
            <w:r w:rsidRPr="002727C5">
              <w:rPr>
                <w:rFonts w:ascii="Times New Roman" w:eastAsia="Times New Roman" w:hAnsi="Times New Roman" w:cs="Times New Roman"/>
                <w:color w:val="000000"/>
                <w:sz w:val="20"/>
                <w:szCs w:val="20"/>
                <w:lang w:eastAsia="ru-RU"/>
              </w:rPr>
              <w:t xml:space="preserve"> соблюдением требований промышленной безопасности </w:t>
            </w:r>
          </w:p>
        </w:tc>
        <w:tc>
          <w:tcPr>
            <w:tcW w:w="3507" w:type="dxa"/>
            <w:tcBorders>
              <w:top w:val="nil"/>
              <w:left w:val="nil"/>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both"/>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п.1 ст. 11 Федерального</w:t>
            </w:r>
            <w:r>
              <w:rPr>
                <w:rFonts w:ascii="Times New Roman" w:eastAsia="Times New Roman" w:hAnsi="Times New Roman" w:cs="Times New Roman"/>
                <w:color w:val="000000"/>
                <w:sz w:val="20"/>
                <w:szCs w:val="20"/>
                <w:lang w:eastAsia="ru-RU"/>
              </w:rPr>
              <w:t xml:space="preserve"> закона от 21.07.1997 № 116-ФЗ «</w:t>
            </w:r>
            <w:r w:rsidRPr="002727C5">
              <w:rPr>
                <w:rFonts w:ascii="Times New Roman" w:eastAsia="Times New Roman" w:hAnsi="Times New Roman" w:cs="Times New Roman"/>
                <w:color w:val="000000"/>
                <w:sz w:val="20"/>
                <w:szCs w:val="20"/>
                <w:lang w:eastAsia="ru-RU"/>
              </w:rPr>
              <w:t>О промышленной безопасности опасных производственных объектов</w:t>
            </w:r>
            <w:r>
              <w:rPr>
                <w:rFonts w:ascii="Times New Roman" w:eastAsia="Times New Roman" w:hAnsi="Times New Roman" w:cs="Times New Roman"/>
                <w:color w:val="000000"/>
                <w:sz w:val="20"/>
                <w:szCs w:val="20"/>
                <w:lang w:eastAsia="ru-RU"/>
              </w:rPr>
              <w:t>»</w:t>
            </w:r>
          </w:p>
        </w:tc>
        <w:tc>
          <w:tcPr>
            <w:tcW w:w="2071" w:type="dxa"/>
            <w:tcBorders>
              <w:top w:val="nil"/>
              <w:left w:val="nil"/>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center"/>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Руководителям предприятий обеспечить соблюдение ст.11  №116-ФЗ путем организации личного контроля исполнения мероприятий по соблюдению требований промышленной безопасности</w:t>
            </w:r>
          </w:p>
        </w:tc>
      </w:tr>
      <w:tr w:rsidR="007D56F0" w:rsidRPr="002727C5" w:rsidTr="00AC6253">
        <w:trPr>
          <w:trHeight w:val="2700"/>
        </w:trPr>
        <w:tc>
          <w:tcPr>
            <w:tcW w:w="531" w:type="dxa"/>
            <w:tcBorders>
              <w:top w:val="nil"/>
              <w:left w:val="single" w:sz="4" w:space="0" w:color="auto"/>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5</w:t>
            </w:r>
          </w:p>
        </w:tc>
        <w:tc>
          <w:tcPr>
            <w:tcW w:w="3326" w:type="dxa"/>
            <w:tcBorders>
              <w:top w:val="nil"/>
              <w:left w:val="nil"/>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both"/>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Предприятия не  предоставляют информацию в территориальное управление Ростехнадзора о количестве инцидентов произошедших при эксплуатации опасного производственного объекта, причинах их возникновения и принятых мерах (при проверках инспекторский состав сверяет полученную информацию от предприятия и проверяет записи в ремонтных журналах оборудования).</w:t>
            </w:r>
          </w:p>
        </w:tc>
        <w:tc>
          <w:tcPr>
            <w:tcW w:w="3507" w:type="dxa"/>
            <w:tcBorders>
              <w:top w:val="nil"/>
              <w:left w:val="nil"/>
              <w:bottom w:val="single" w:sz="4" w:space="0" w:color="auto"/>
              <w:right w:val="single" w:sz="4" w:space="0" w:color="auto"/>
            </w:tcBorders>
            <w:shd w:val="clear" w:color="auto" w:fill="auto"/>
            <w:vAlign w:val="center"/>
            <w:hideMark/>
          </w:tcPr>
          <w:p w:rsidR="007D56F0" w:rsidRDefault="007D56F0" w:rsidP="00AC6253">
            <w:pPr>
              <w:spacing w:after="0" w:line="240" w:lineRule="auto"/>
              <w:jc w:val="both"/>
              <w:rPr>
                <w:rFonts w:ascii="Times New Roman" w:eastAsia="Times New Roman" w:hAnsi="Times New Roman" w:cs="Times New Roman"/>
                <w:color w:val="000000"/>
                <w:sz w:val="20"/>
                <w:szCs w:val="20"/>
                <w:lang w:eastAsia="ru-RU"/>
              </w:rPr>
            </w:pPr>
            <w:proofErr w:type="spellStart"/>
            <w:r w:rsidRPr="002727C5">
              <w:rPr>
                <w:rFonts w:ascii="Times New Roman" w:eastAsia="Times New Roman" w:hAnsi="Times New Roman" w:cs="Times New Roman"/>
                <w:color w:val="000000"/>
                <w:sz w:val="20"/>
                <w:szCs w:val="20"/>
                <w:lang w:eastAsia="ru-RU"/>
              </w:rPr>
              <w:t>абз</w:t>
            </w:r>
            <w:proofErr w:type="spellEnd"/>
            <w:r w:rsidRPr="002727C5">
              <w:rPr>
                <w:rFonts w:ascii="Times New Roman" w:eastAsia="Times New Roman" w:hAnsi="Times New Roman" w:cs="Times New Roman"/>
                <w:color w:val="000000"/>
                <w:sz w:val="20"/>
                <w:szCs w:val="20"/>
                <w:lang w:eastAsia="ru-RU"/>
              </w:rPr>
              <w:t>. 27</w:t>
            </w:r>
            <w:r>
              <w:rPr>
                <w:rFonts w:ascii="Times New Roman" w:eastAsia="Times New Roman" w:hAnsi="Times New Roman" w:cs="Times New Roman"/>
                <w:color w:val="000000"/>
                <w:sz w:val="20"/>
                <w:szCs w:val="20"/>
                <w:lang w:eastAsia="ru-RU"/>
              </w:rPr>
              <w:t>. ч. 1. ст. 9</w:t>
            </w:r>
            <w:r w:rsidRPr="002727C5">
              <w:rPr>
                <w:rFonts w:ascii="Times New Roman" w:eastAsia="Times New Roman" w:hAnsi="Times New Roman" w:cs="Times New Roman"/>
                <w:color w:val="000000"/>
                <w:sz w:val="20"/>
                <w:szCs w:val="20"/>
                <w:lang w:eastAsia="ru-RU"/>
              </w:rPr>
              <w:t xml:space="preserve"> Федерального закона от 21.07.1997 № 116-ФЗ "О промышленной безопасности опасных производственных объектов"</w:t>
            </w:r>
            <w:r>
              <w:rPr>
                <w:rFonts w:ascii="Times New Roman" w:eastAsia="Times New Roman" w:hAnsi="Times New Roman" w:cs="Times New Roman"/>
                <w:color w:val="000000"/>
                <w:sz w:val="20"/>
                <w:szCs w:val="20"/>
                <w:lang w:eastAsia="ru-RU"/>
              </w:rPr>
              <w:t>;</w:t>
            </w:r>
          </w:p>
          <w:p w:rsidR="007D56F0" w:rsidRPr="002727C5" w:rsidRDefault="007D56F0" w:rsidP="00AC6253">
            <w:pPr>
              <w:spacing w:after="0" w:line="240" w:lineRule="auto"/>
              <w:jc w:val="both"/>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п.35 приказ Ростехнадзора от 19.08.2011 «Порядок проведения технического расследования аварий и инцидентов…».</w:t>
            </w:r>
          </w:p>
        </w:tc>
        <w:tc>
          <w:tcPr>
            <w:tcW w:w="2071" w:type="dxa"/>
            <w:tcBorders>
              <w:top w:val="nil"/>
              <w:left w:val="nil"/>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center"/>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Организовать предоставление информации в соответствии с требованием.</w:t>
            </w:r>
          </w:p>
        </w:tc>
      </w:tr>
      <w:tr w:rsidR="007D56F0" w:rsidRPr="002727C5" w:rsidTr="00AC6253">
        <w:trPr>
          <w:trHeight w:val="2400"/>
        </w:trPr>
        <w:tc>
          <w:tcPr>
            <w:tcW w:w="531" w:type="dxa"/>
            <w:tcBorders>
              <w:top w:val="nil"/>
              <w:left w:val="single" w:sz="4" w:space="0" w:color="auto"/>
              <w:bottom w:val="single" w:sz="4" w:space="0" w:color="auto"/>
              <w:right w:val="single" w:sz="4" w:space="0" w:color="auto"/>
            </w:tcBorders>
            <w:shd w:val="clear" w:color="auto" w:fill="auto"/>
            <w:vAlign w:val="center"/>
            <w:hideMark/>
          </w:tcPr>
          <w:p w:rsidR="007D56F0" w:rsidRPr="00BE1D9B" w:rsidRDefault="007D56F0" w:rsidP="00AC6253">
            <w:pPr>
              <w:spacing w:after="0" w:line="240" w:lineRule="auto"/>
              <w:jc w:val="center"/>
              <w:rPr>
                <w:rFonts w:ascii="Times New Roman" w:eastAsia="Times New Roman" w:hAnsi="Times New Roman" w:cs="Times New Roman"/>
                <w:b/>
                <w:color w:val="000000"/>
                <w:sz w:val="20"/>
                <w:szCs w:val="20"/>
                <w:lang w:eastAsia="ru-RU"/>
              </w:rPr>
            </w:pPr>
            <w:r w:rsidRPr="00BE1D9B">
              <w:rPr>
                <w:rFonts w:ascii="Times New Roman" w:eastAsia="Times New Roman" w:hAnsi="Times New Roman" w:cs="Times New Roman"/>
                <w:b/>
                <w:color w:val="000000"/>
                <w:sz w:val="20"/>
                <w:szCs w:val="20"/>
                <w:lang w:eastAsia="ru-RU"/>
              </w:rPr>
              <w:t>6</w:t>
            </w:r>
          </w:p>
        </w:tc>
        <w:tc>
          <w:tcPr>
            <w:tcW w:w="3326" w:type="dxa"/>
            <w:tcBorders>
              <w:top w:val="nil"/>
              <w:left w:val="nil"/>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both"/>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 xml:space="preserve">Ведение горных  работ с отступлением от </w:t>
            </w:r>
            <w:proofErr w:type="gramStart"/>
            <w:r w:rsidRPr="002727C5">
              <w:rPr>
                <w:rFonts w:ascii="Times New Roman" w:eastAsia="Times New Roman" w:hAnsi="Times New Roman" w:cs="Times New Roman"/>
                <w:color w:val="000000"/>
                <w:sz w:val="20"/>
                <w:szCs w:val="20"/>
                <w:lang w:eastAsia="ru-RU"/>
              </w:rPr>
              <w:t>требований</w:t>
            </w:r>
            <w:proofErr w:type="gramEnd"/>
            <w:r w:rsidRPr="002727C5">
              <w:rPr>
                <w:rFonts w:ascii="Times New Roman" w:eastAsia="Times New Roman" w:hAnsi="Times New Roman" w:cs="Times New Roman"/>
                <w:color w:val="000000"/>
                <w:sz w:val="20"/>
                <w:szCs w:val="20"/>
                <w:lang w:eastAsia="ru-RU"/>
              </w:rPr>
              <w:t xml:space="preserve"> установленных проектной документацией,  годовым планом развития горных работ. </w:t>
            </w:r>
          </w:p>
        </w:tc>
        <w:tc>
          <w:tcPr>
            <w:tcW w:w="3507" w:type="dxa"/>
            <w:tcBorders>
              <w:top w:val="nil"/>
              <w:left w:val="nil"/>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Федеральный закон «</w:t>
            </w:r>
            <w:r w:rsidRPr="002727C5">
              <w:rPr>
                <w:rFonts w:ascii="Times New Roman" w:eastAsia="Times New Roman" w:hAnsi="Times New Roman" w:cs="Times New Roman"/>
                <w:color w:val="000000"/>
                <w:sz w:val="20"/>
                <w:szCs w:val="20"/>
                <w:lang w:eastAsia="ru-RU"/>
              </w:rPr>
              <w:t>О промышленной безопасности оп</w:t>
            </w:r>
            <w:r>
              <w:rPr>
                <w:rFonts w:ascii="Times New Roman" w:eastAsia="Times New Roman" w:hAnsi="Times New Roman" w:cs="Times New Roman"/>
                <w:color w:val="000000"/>
                <w:sz w:val="20"/>
                <w:szCs w:val="20"/>
                <w:lang w:eastAsia="ru-RU"/>
              </w:rPr>
              <w:t xml:space="preserve">асных производственных объектов» </w:t>
            </w:r>
            <w:r w:rsidRPr="002727C5">
              <w:rPr>
                <w:rFonts w:ascii="Times New Roman" w:eastAsia="Times New Roman" w:hAnsi="Times New Roman" w:cs="Times New Roman"/>
                <w:color w:val="000000"/>
                <w:sz w:val="20"/>
                <w:szCs w:val="20"/>
                <w:lang w:eastAsia="ru-RU"/>
              </w:rPr>
              <w:t>от 21.07.1997 № 116-ФЗ</w:t>
            </w:r>
            <w:r>
              <w:rPr>
                <w:rFonts w:ascii="Times New Roman" w:eastAsia="Times New Roman" w:hAnsi="Times New Roman" w:cs="Times New Roman"/>
                <w:color w:val="000000"/>
                <w:sz w:val="20"/>
                <w:szCs w:val="20"/>
                <w:lang w:eastAsia="ru-RU"/>
              </w:rPr>
              <w:t xml:space="preserve">; </w:t>
            </w:r>
            <w:proofErr w:type="spellStart"/>
            <w:r w:rsidRPr="00BE1D9B">
              <w:rPr>
                <w:rFonts w:ascii="Times New Roman" w:eastAsia="Times New Roman" w:hAnsi="Times New Roman" w:cs="Times New Roman"/>
                <w:color w:val="000000"/>
                <w:sz w:val="20"/>
                <w:szCs w:val="20"/>
                <w:lang w:eastAsia="ru-RU"/>
              </w:rPr>
              <w:t>ФНиП</w:t>
            </w:r>
            <w:proofErr w:type="spellEnd"/>
            <w:r w:rsidRPr="00BE1D9B">
              <w:rPr>
                <w:rFonts w:ascii="Times New Roman" w:eastAsia="Times New Roman" w:hAnsi="Times New Roman" w:cs="Times New Roman"/>
                <w:color w:val="000000"/>
                <w:sz w:val="20"/>
                <w:szCs w:val="20"/>
                <w:lang w:eastAsia="ru-RU"/>
              </w:rPr>
              <w:t xml:space="preserve"> «Правил</w:t>
            </w:r>
            <w:r>
              <w:rPr>
                <w:rFonts w:ascii="Times New Roman" w:eastAsia="Times New Roman" w:hAnsi="Times New Roman" w:cs="Times New Roman"/>
                <w:color w:val="000000"/>
                <w:sz w:val="20"/>
                <w:szCs w:val="20"/>
                <w:lang w:eastAsia="ru-RU"/>
              </w:rPr>
              <w:t>а</w:t>
            </w:r>
            <w:r w:rsidRPr="00BE1D9B">
              <w:rPr>
                <w:rFonts w:ascii="Times New Roman" w:eastAsia="Times New Roman" w:hAnsi="Times New Roman" w:cs="Times New Roman"/>
                <w:color w:val="000000"/>
                <w:sz w:val="20"/>
                <w:szCs w:val="20"/>
                <w:lang w:eastAsia="ru-RU"/>
              </w:rPr>
              <w:t xml:space="preserve"> безопасности при ведении горных работ и переработке твердых полезных ископаемых» утв. приказом Ростехнадзора от 11.12.2013 г. № 599.</w:t>
            </w:r>
          </w:p>
        </w:tc>
        <w:tc>
          <w:tcPr>
            <w:tcW w:w="2071" w:type="dxa"/>
            <w:tcBorders>
              <w:top w:val="nil"/>
              <w:left w:val="nil"/>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center"/>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 xml:space="preserve">Ведение горных работ эксплуатирующими организациями в строгом  соответствии с </w:t>
            </w:r>
            <w:proofErr w:type="gramStart"/>
            <w:r w:rsidRPr="002727C5">
              <w:rPr>
                <w:rFonts w:ascii="Times New Roman" w:eastAsia="Times New Roman" w:hAnsi="Times New Roman" w:cs="Times New Roman"/>
                <w:color w:val="000000"/>
                <w:sz w:val="20"/>
                <w:szCs w:val="20"/>
                <w:lang w:eastAsia="ru-RU"/>
              </w:rPr>
              <w:t>требованиями</w:t>
            </w:r>
            <w:proofErr w:type="gramEnd"/>
            <w:r w:rsidRPr="002727C5">
              <w:rPr>
                <w:rFonts w:ascii="Times New Roman" w:eastAsia="Times New Roman" w:hAnsi="Times New Roman" w:cs="Times New Roman"/>
                <w:color w:val="000000"/>
                <w:sz w:val="20"/>
                <w:szCs w:val="20"/>
                <w:lang w:eastAsia="ru-RU"/>
              </w:rPr>
              <w:t xml:space="preserve"> установленными проектной документацией и годовым планом развития горных работ. Усиление контроля и надзор со  стороны  руководства предприятий  за соблюдением производителями работ установленных обязательных требований</w:t>
            </w:r>
            <w:proofErr w:type="gramStart"/>
            <w:r w:rsidRPr="002727C5">
              <w:rPr>
                <w:rFonts w:ascii="Times New Roman" w:eastAsia="Times New Roman" w:hAnsi="Times New Roman" w:cs="Times New Roman"/>
                <w:color w:val="000000"/>
                <w:sz w:val="20"/>
                <w:szCs w:val="20"/>
                <w:lang w:eastAsia="ru-RU"/>
              </w:rPr>
              <w:t xml:space="preserve"> .</w:t>
            </w:r>
            <w:proofErr w:type="gramEnd"/>
          </w:p>
        </w:tc>
      </w:tr>
      <w:tr w:rsidR="007D56F0" w:rsidRPr="002727C5" w:rsidTr="00AC6253">
        <w:trPr>
          <w:trHeight w:val="1800"/>
        </w:trPr>
        <w:tc>
          <w:tcPr>
            <w:tcW w:w="531" w:type="dxa"/>
            <w:tcBorders>
              <w:top w:val="nil"/>
              <w:left w:val="single" w:sz="4" w:space="0" w:color="auto"/>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7</w:t>
            </w:r>
          </w:p>
        </w:tc>
        <w:tc>
          <w:tcPr>
            <w:tcW w:w="3326" w:type="dxa"/>
            <w:tcBorders>
              <w:top w:val="nil"/>
              <w:left w:val="nil"/>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both"/>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 xml:space="preserve">Эксплуатация </w:t>
            </w:r>
            <w:proofErr w:type="gramStart"/>
            <w:r w:rsidRPr="002727C5">
              <w:rPr>
                <w:rFonts w:ascii="Times New Roman" w:eastAsia="Times New Roman" w:hAnsi="Times New Roman" w:cs="Times New Roman"/>
                <w:color w:val="000000"/>
                <w:sz w:val="20"/>
                <w:szCs w:val="20"/>
                <w:lang w:eastAsia="ru-RU"/>
              </w:rPr>
              <w:t>горно-транспортного</w:t>
            </w:r>
            <w:proofErr w:type="gramEnd"/>
            <w:r w:rsidRPr="002727C5">
              <w:rPr>
                <w:rFonts w:ascii="Times New Roman" w:eastAsia="Times New Roman" w:hAnsi="Times New Roman" w:cs="Times New Roman"/>
                <w:color w:val="000000"/>
                <w:sz w:val="20"/>
                <w:szCs w:val="20"/>
                <w:lang w:eastAsia="ru-RU"/>
              </w:rPr>
              <w:t xml:space="preserve"> оборудования </w:t>
            </w:r>
            <w:r>
              <w:rPr>
                <w:rFonts w:ascii="Times New Roman" w:eastAsia="Times New Roman" w:hAnsi="Times New Roman" w:cs="Times New Roman"/>
                <w:color w:val="000000"/>
                <w:sz w:val="20"/>
                <w:szCs w:val="20"/>
                <w:lang w:eastAsia="ru-RU"/>
              </w:rPr>
              <w:t>без аптечки, паспорта забоя, таблички сигналов.</w:t>
            </w:r>
          </w:p>
        </w:tc>
        <w:tc>
          <w:tcPr>
            <w:tcW w:w="3507" w:type="dxa"/>
            <w:tcBorders>
              <w:top w:val="nil"/>
              <w:left w:val="nil"/>
              <w:bottom w:val="single" w:sz="4" w:space="0" w:color="auto"/>
              <w:right w:val="single" w:sz="4" w:space="0" w:color="auto"/>
            </w:tcBorders>
            <w:shd w:val="clear" w:color="auto" w:fill="auto"/>
            <w:vAlign w:val="center"/>
            <w:hideMark/>
          </w:tcPr>
          <w:p w:rsidR="007D56F0" w:rsidRPr="00BE4415" w:rsidRDefault="007D56F0" w:rsidP="00AC6253">
            <w:pPr>
              <w:jc w:val="both"/>
              <w:rPr>
                <w:rFonts w:ascii="Times New Roman" w:hAnsi="Times New Roman" w:cs="Times New Roman"/>
                <w:sz w:val="20"/>
              </w:rPr>
            </w:pPr>
            <w:r w:rsidRPr="00BE4415">
              <w:rPr>
                <w:rFonts w:ascii="Times New Roman" w:hAnsi="Times New Roman" w:cs="Times New Roman"/>
                <w:sz w:val="20"/>
              </w:rPr>
              <w:t>п. 224</w:t>
            </w:r>
            <w:r w:rsidRPr="00BE4415">
              <w:rPr>
                <w:rFonts w:ascii="Times New Roman" w:hAnsi="Times New Roman" w:cs="Times New Roman"/>
                <w:color w:val="FF0000"/>
                <w:sz w:val="20"/>
              </w:rPr>
              <w:t xml:space="preserve"> </w:t>
            </w:r>
            <w:r w:rsidRPr="00BE4415">
              <w:rPr>
                <w:rFonts w:ascii="Times New Roman" w:hAnsi="Times New Roman" w:cs="Times New Roman"/>
                <w:sz w:val="20"/>
              </w:rPr>
              <w:t>«Правила безопасности при разработке угольных месторождений открытым способом» ПБ 05-619-03, утвержденных постановлением Госгортехнадзора России от 30.05.03 г. №45 зарегистрированы в Министерстве юстиции РФ 16.06.03 г. № 4694;</w:t>
            </w:r>
          </w:p>
          <w:p w:rsidR="007D56F0" w:rsidRPr="002727C5" w:rsidRDefault="007D56F0" w:rsidP="00AC6253">
            <w:pPr>
              <w:spacing w:after="0" w:line="240" w:lineRule="auto"/>
              <w:jc w:val="both"/>
              <w:rPr>
                <w:rFonts w:ascii="Times New Roman" w:eastAsia="Times New Roman" w:hAnsi="Times New Roman" w:cs="Times New Roman"/>
                <w:color w:val="000000"/>
                <w:sz w:val="20"/>
                <w:szCs w:val="20"/>
                <w:lang w:eastAsia="ru-RU"/>
              </w:rPr>
            </w:pPr>
            <w:r w:rsidRPr="00BE4415">
              <w:rPr>
                <w:rFonts w:ascii="Times New Roman" w:hAnsi="Times New Roman" w:cs="Times New Roman"/>
                <w:sz w:val="20"/>
              </w:rPr>
              <w:t xml:space="preserve">п. 213 «Правила безопасности при разработке угольных месторождений открытым способом» ПБ 05-619-03, утвержденных постановлением Госгортехнадзора России от 30.05.03 г. №45 зарегистрированы в Министерстве юстиции РФ 16.06.03 г. </w:t>
            </w:r>
            <w:r w:rsidRPr="00BE4415">
              <w:rPr>
                <w:rFonts w:ascii="Times New Roman" w:hAnsi="Times New Roman" w:cs="Times New Roman"/>
                <w:sz w:val="20"/>
              </w:rPr>
              <w:lastRenderedPageBreak/>
              <w:t>№ 4694.</w:t>
            </w:r>
          </w:p>
        </w:tc>
        <w:tc>
          <w:tcPr>
            <w:tcW w:w="2071" w:type="dxa"/>
            <w:tcBorders>
              <w:top w:val="nil"/>
              <w:left w:val="nil"/>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lastRenderedPageBreak/>
              <w:t xml:space="preserve">Обеспечить </w:t>
            </w:r>
            <w:proofErr w:type="gramStart"/>
            <w:r>
              <w:rPr>
                <w:rFonts w:ascii="Times New Roman" w:eastAsia="Times New Roman" w:hAnsi="Times New Roman" w:cs="Times New Roman"/>
                <w:color w:val="000000"/>
                <w:sz w:val="20"/>
                <w:szCs w:val="20"/>
                <w:lang w:eastAsia="ru-RU"/>
              </w:rPr>
              <w:t>горно-транспортное</w:t>
            </w:r>
            <w:proofErr w:type="gramEnd"/>
            <w:r>
              <w:rPr>
                <w:rFonts w:ascii="Times New Roman" w:eastAsia="Times New Roman" w:hAnsi="Times New Roman" w:cs="Times New Roman"/>
                <w:color w:val="000000"/>
                <w:sz w:val="20"/>
                <w:szCs w:val="20"/>
                <w:lang w:eastAsia="ru-RU"/>
              </w:rPr>
              <w:t xml:space="preserve"> оборудование необходимым оборудованием.</w:t>
            </w:r>
          </w:p>
        </w:tc>
      </w:tr>
      <w:tr w:rsidR="007D56F0" w:rsidRPr="002727C5" w:rsidTr="00AC6253">
        <w:trPr>
          <w:trHeight w:val="1800"/>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56F0" w:rsidRDefault="007D56F0" w:rsidP="00AC6253">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lastRenderedPageBreak/>
              <w:t>8</w:t>
            </w:r>
          </w:p>
        </w:tc>
        <w:tc>
          <w:tcPr>
            <w:tcW w:w="3326" w:type="dxa"/>
            <w:tcBorders>
              <w:top w:val="single" w:sz="4" w:space="0" w:color="auto"/>
              <w:left w:val="nil"/>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Не регулярно и не в полной мере осуществляются систематические обследования опасного производственного объекта ответственными лицами за осуществление производственного контроля, </w:t>
            </w:r>
            <w:proofErr w:type="gramStart"/>
            <w:r>
              <w:rPr>
                <w:rFonts w:ascii="Times New Roman" w:eastAsia="Times New Roman" w:hAnsi="Times New Roman" w:cs="Times New Roman"/>
                <w:color w:val="000000"/>
                <w:sz w:val="20"/>
                <w:szCs w:val="20"/>
                <w:lang w:eastAsia="ru-RU"/>
              </w:rPr>
              <w:t>согласно</w:t>
            </w:r>
            <w:proofErr w:type="gramEnd"/>
            <w:r>
              <w:rPr>
                <w:rFonts w:ascii="Times New Roman" w:eastAsia="Times New Roman" w:hAnsi="Times New Roman" w:cs="Times New Roman"/>
                <w:color w:val="000000"/>
                <w:sz w:val="20"/>
                <w:szCs w:val="20"/>
                <w:lang w:eastAsia="ru-RU"/>
              </w:rPr>
              <w:t xml:space="preserve"> утвержденного графика. Не осуществляется в полной мере контроль за выполнением предписаний, </w:t>
            </w:r>
            <w:proofErr w:type="gramStart"/>
            <w:r>
              <w:rPr>
                <w:rFonts w:ascii="Times New Roman" w:eastAsia="Times New Roman" w:hAnsi="Times New Roman" w:cs="Times New Roman"/>
                <w:color w:val="000000"/>
                <w:sz w:val="20"/>
                <w:szCs w:val="20"/>
                <w:lang w:eastAsia="ru-RU"/>
              </w:rPr>
              <w:t>выданные</w:t>
            </w:r>
            <w:proofErr w:type="gramEnd"/>
            <w:r>
              <w:rPr>
                <w:rFonts w:ascii="Times New Roman" w:eastAsia="Times New Roman" w:hAnsi="Times New Roman" w:cs="Times New Roman"/>
                <w:color w:val="000000"/>
                <w:sz w:val="20"/>
                <w:szCs w:val="20"/>
                <w:lang w:eastAsia="ru-RU"/>
              </w:rPr>
              <w:t xml:space="preserve"> ответственными лицами по осуществлению производственного контроля</w:t>
            </w:r>
          </w:p>
        </w:tc>
        <w:tc>
          <w:tcPr>
            <w:tcW w:w="3507" w:type="dxa"/>
            <w:tcBorders>
              <w:top w:val="single" w:sz="4" w:space="0" w:color="auto"/>
              <w:left w:val="nil"/>
              <w:bottom w:val="single" w:sz="4" w:space="0" w:color="auto"/>
              <w:right w:val="single" w:sz="4" w:space="0" w:color="auto"/>
            </w:tcBorders>
            <w:shd w:val="clear" w:color="auto" w:fill="auto"/>
            <w:vAlign w:val="center"/>
            <w:hideMark/>
          </w:tcPr>
          <w:p w:rsidR="007D56F0" w:rsidRPr="00BE4415" w:rsidRDefault="007D56F0" w:rsidP="00AC6253">
            <w:pPr>
              <w:jc w:val="both"/>
              <w:rPr>
                <w:rFonts w:ascii="Times New Roman" w:hAnsi="Times New Roman" w:cs="Times New Roman"/>
                <w:sz w:val="20"/>
              </w:rPr>
            </w:pPr>
            <w:r>
              <w:rPr>
                <w:rFonts w:ascii="Times New Roman" w:hAnsi="Times New Roman" w:cs="Times New Roman"/>
                <w:sz w:val="20"/>
              </w:rPr>
              <w:t>п</w:t>
            </w:r>
            <w:r w:rsidRPr="00BE1D9B">
              <w:rPr>
                <w:rFonts w:ascii="Times New Roman" w:hAnsi="Times New Roman" w:cs="Times New Roman"/>
                <w:sz w:val="20"/>
              </w:rPr>
              <w:t xml:space="preserve">. 8 </w:t>
            </w:r>
            <w:proofErr w:type="spellStart"/>
            <w:r w:rsidRPr="00BE1D9B">
              <w:rPr>
                <w:rFonts w:ascii="Times New Roman" w:hAnsi="Times New Roman" w:cs="Times New Roman"/>
                <w:sz w:val="20"/>
              </w:rPr>
              <w:t>ФНиП</w:t>
            </w:r>
            <w:proofErr w:type="spellEnd"/>
            <w:r w:rsidRPr="00BE1D9B">
              <w:rPr>
                <w:rFonts w:ascii="Times New Roman" w:hAnsi="Times New Roman" w:cs="Times New Roman"/>
                <w:sz w:val="20"/>
              </w:rPr>
              <w:t xml:space="preserve"> «Правила безопасности при разработке угольных месторождений открытым способом» ПБ 05-619-03 утв. постановлением Госгортехнадзора России от 30.05.2003 г. № 45</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56F0" w:rsidRDefault="007D56F0" w:rsidP="00AC6253">
            <w:pPr>
              <w:spacing w:after="0" w:line="240" w:lineRule="auto"/>
              <w:jc w:val="center"/>
              <w:rPr>
                <w:rFonts w:ascii="Times New Roman" w:eastAsia="Times New Roman" w:hAnsi="Times New Roman" w:cs="Times New Roman"/>
                <w:color w:val="000000"/>
                <w:sz w:val="20"/>
                <w:szCs w:val="20"/>
                <w:lang w:eastAsia="ru-RU"/>
              </w:rPr>
            </w:pPr>
            <w:r w:rsidRPr="002727C5">
              <w:rPr>
                <w:rFonts w:ascii="Times New Roman" w:eastAsia="Times New Roman" w:hAnsi="Times New Roman" w:cs="Times New Roman"/>
                <w:color w:val="000000"/>
                <w:sz w:val="20"/>
                <w:szCs w:val="20"/>
                <w:lang w:eastAsia="ru-RU"/>
              </w:rPr>
              <w:t>Руководителям предприятий обеспечить соблюдение ст.11  №116-ФЗ путем организации личного контроля исполнения мероприятий по соблюдению требований промышленной безопасности</w:t>
            </w:r>
          </w:p>
        </w:tc>
      </w:tr>
      <w:tr w:rsidR="007D56F0" w:rsidRPr="002727C5" w:rsidTr="00AC6253">
        <w:trPr>
          <w:trHeight w:val="1800"/>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56F0" w:rsidRDefault="007D56F0" w:rsidP="00AC6253">
            <w:pPr>
              <w:spacing w:after="0" w:line="240" w:lineRule="auto"/>
              <w:jc w:val="center"/>
              <w:rPr>
                <w:rFonts w:ascii="Times New Roman" w:eastAsia="Times New Roman" w:hAnsi="Times New Roman" w:cs="Times New Roman"/>
                <w:b/>
                <w:bCs/>
                <w:color w:val="000000"/>
                <w:sz w:val="20"/>
                <w:szCs w:val="20"/>
                <w:lang w:eastAsia="ru-RU"/>
              </w:rPr>
            </w:pPr>
          </w:p>
        </w:tc>
        <w:tc>
          <w:tcPr>
            <w:tcW w:w="3326" w:type="dxa"/>
            <w:tcBorders>
              <w:top w:val="single" w:sz="4" w:space="0" w:color="auto"/>
              <w:left w:val="nil"/>
              <w:bottom w:val="single" w:sz="4" w:space="0" w:color="auto"/>
              <w:right w:val="single" w:sz="4" w:space="0" w:color="auto"/>
            </w:tcBorders>
            <w:shd w:val="clear" w:color="auto" w:fill="auto"/>
            <w:vAlign w:val="center"/>
            <w:hideMark/>
          </w:tcPr>
          <w:p w:rsidR="007D56F0" w:rsidRPr="002727C5" w:rsidRDefault="007D56F0" w:rsidP="00AC6253">
            <w:pPr>
              <w:spacing w:after="0" w:line="240" w:lineRule="auto"/>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 темное время суток не освещены зоны разгрузки автосамосвалов</w:t>
            </w:r>
          </w:p>
        </w:tc>
        <w:tc>
          <w:tcPr>
            <w:tcW w:w="3507" w:type="dxa"/>
            <w:tcBorders>
              <w:top w:val="single" w:sz="4" w:space="0" w:color="auto"/>
              <w:left w:val="nil"/>
              <w:bottom w:val="single" w:sz="4" w:space="0" w:color="auto"/>
              <w:right w:val="single" w:sz="4" w:space="0" w:color="auto"/>
            </w:tcBorders>
            <w:shd w:val="clear" w:color="auto" w:fill="auto"/>
            <w:vAlign w:val="center"/>
            <w:hideMark/>
          </w:tcPr>
          <w:p w:rsidR="007D56F0" w:rsidRDefault="007D56F0" w:rsidP="00AC6253">
            <w:pPr>
              <w:spacing w:after="0" w:line="240" w:lineRule="auto"/>
              <w:jc w:val="both"/>
              <w:rPr>
                <w:rFonts w:ascii="Times New Roman" w:eastAsia="Times New Roman" w:hAnsi="Times New Roman" w:cs="Times New Roman"/>
                <w:color w:val="000000"/>
                <w:sz w:val="20"/>
                <w:szCs w:val="20"/>
                <w:lang w:eastAsia="ru-RU"/>
              </w:rPr>
            </w:pPr>
            <w:proofErr w:type="spellStart"/>
            <w:r>
              <w:rPr>
                <w:rFonts w:ascii="Times New Roman" w:eastAsia="Times New Roman" w:hAnsi="Times New Roman" w:cs="Times New Roman"/>
                <w:color w:val="000000"/>
                <w:sz w:val="20"/>
                <w:szCs w:val="20"/>
                <w:lang w:eastAsia="ru-RU"/>
              </w:rPr>
              <w:t>абз</w:t>
            </w:r>
            <w:proofErr w:type="spellEnd"/>
            <w:r>
              <w:rPr>
                <w:rFonts w:ascii="Times New Roman" w:eastAsia="Times New Roman" w:hAnsi="Times New Roman" w:cs="Times New Roman"/>
                <w:color w:val="000000"/>
                <w:sz w:val="20"/>
                <w:szCs w:val="20"/>
                <w:lang w:eastAsia="ru-RU"/>
              </w:rPr>
              <w:t>. 1. ч. 1. ст. 9</w:t>
            </w:r>
            <w:r w:rsidRPr="002727C5">
              <w:rPr>
                <w:rFonts w:ascii="Times New Roman" w:eastAsia="Times New Roman" w:hAnsi="Times New Roman" w:cs="Times New Roman"/>
                <w:color w:val="000000"/>
                <w:sz w:val="20"/>
                <w:szCs w:val="20"/>
                <w:lang w:eastAsia="ru-RU"/>
              </w:rPr>
              <w:t xml:space="preserve"> Федерального закона от 21.07.1997 № 116-ФЗ "О промышленной безопасности опасных производственных объектов"</w:t>
            </w:r>
            <w:r>
              <w:rPr>
                <w:rFonts w:ascii="Times New Roman" w:eastAsia="Times New Roman" w:hAnsi="Times New Roman" w:cs="Times New Roman"/>
                <w:color w:val="000000"/>
                <w:sz w:val="20"/>
                <w:szCs w:val="20"/>
                <w:lang w:eastAsia="ru-RU"/>
              </w:rPr>
              <w:t>;</w:t>
            </w:r>
          </w:p>
          <w:p w:rsidR="007D56F0" w:rsidRPr="00BE4415" w:rsidRDefault="007D56F0" w:rsidP="00AC6253">
            <w:pPr>
              <w:jc w:val="both"/>
              <w:rPr>
                <w:rFonts w:ascii="Times New Roman" w:hAnsi="Times New Roman" w:cs="Times New Roman"/>
                <w:sz w:val="20"/>
              </w:rPr>
            </w:pPr>
            <w:r>
              <w:rPr>
                <w:rFonts w:ascii="Times New Roman" w:hAnsi="Times New Roman" w:cs="Times New Roman"/>
                <w:sz w:val="20"/>
              </w:rPr>
              <w:t xml:space="preserve">п. 524 </w:t>
            </w:r>
            <w:proofErr w:type="spellStart"/>
            <w:r w:rsidRPr="00BE1D9B">
              <w:rPr>
                <w:rFonts w:ascii="Times New Roman" w:hAnsi="Times New Roman" w:cs="Times New Roman"/>
                <w:sz w:val="20"/>
              </w:rPr>
              <w:t>ФНиП</w:t>
            </w:r>
            <w:proofErr w:type="spellEnd"/>
            <w:r w:rsidRPr="00BE1D9B">
              <w:rPr>
                <w:rFonts w:ascii="Times New Roman" w:hAnsi="Times New Roman" w:cs="Times New Roman"/>
                <w:sz w:val="20"/>
              </w:rPr>
              <w:t xml:space="preserve"> «Правила безопасности при разработке угольных месторождений открытым способом» ПБ 05-619-03 утв. постановлением Госгортехнадзора России от 30.05.2003 г. № 45</w:t>
            </w:r>
          </w:p>
        </w:tc>
        <w:tc>
          <w:tcPr>
            <w:tcW w:w="2071" w:type="dxa"/>
            <w:tcBorders>
              <w:top w:val="single" w:sz="4" w:space="0" w:color="auto"/>
              <w:left w:val="nil"/>
              <w:bottom w:val="single" w:sz="4" w:space="0" w:color="auto"/>
              <w:right w:val="single" w:sz="4" w:space="0" w:color="auto"/>
            </w:tcBorders>
            <w:shd w:val="clear" w:color="auto" w:fill="auto"/>
            <w:vAlign w:val="center"/>
            <w:hideMark/>
          </w:tcPr>
          <w:p w:rsidR="007D56F0" w:rsidRDefault="007D56F0" w:rsidP="00AC6253">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Обеспечить производственные площадки необходимым оборудованием для безопасного ведения горных работ.</w:t>
            </w:r>
          </w:p>
        </w:tc>
      </w:tr>
    </w:tbl>
    <w:p w:rsidR="007D56F0" w:rsidRDefault="007D56F0" w:rsidP="007D56F0">
      <w:pPr>
        <w:spacing w:after="0" w:line="360" w:lineRule="auto"/>
        <w:ind w:firstLine="686"/>
        <w:jc w:val="both"/>
        <w:rPr>
          <w:rFonts w:ascii="Times New Roman" w:eastAsia="Times New Roman" w:hAnsi="Times New Roman" w:cs="Times New Roman"/>
          <w:sz w:val="28"/>
          <w:szCs w:val="28"/>
          <w:lang w:eastAsia="ru-RU"/>
        </w:rPr>
      </w:pPr>
    </w:p>
    <w:p w:rsidR="007D56F0" w:rsidRPr="00023D53" w:rsidRDefault="007D56F0" w:rsidP="007D56F0">
      <w:pPr>
        <w:spacing w:after="0" w:line="360" w:lineRule="auto"/>
        <w:ind w:firstLine="686"/>
        <w:jc w:val="both"/>
        <w:rPr>
          <w:rFonts w:ascii="Times New Roman" w:eastAsia="Times New Roman" w:hAnsi="Times New Roman" w:cs="Times New Roman"/>
          <w:sz w:val="28"/>
          <w:szCs w:val="28"/>
          <w:lang w:eastAsia="ru-RU"/>
        </w:rPr>
      </w:pPr>
      <w:r w:rsidRPr="00023D53">
        <w:rPr>
          <w:rFonts w:ascii="Times New Roman" w:eastAsia="Times New Roman" w:hAnsi="Times New Roman" w:cs="Times New Roman"/>
          <w:sz w:val="28"/>
          <w:szCs w:val="28"/>
          <w:lang w:eastAsia="ru-RU"/>
        </w:rPr>
        <w:t xml:space="preserve">Основной целью проверок, проводимых в рамках осуществления </w:t>
      </w:r>
      <w:r w:rsidRPr="00875C49">
        <w:rPr>
          <w:rFonts w:ascii="Times New Roman" w:eastAsia="Times New Roman" w:hAnsi="Times New Roman" w:cs="Times New Roman"/>
          <w:sz w:val="28"/>
          <w:szCs w:val="28"/>
          <w:lang w:eastAsia="ru-RU"/>
        </w:rPr>
        <w:t xml:space="preserve">федерального государственного надзора в области промышленной безопасности и безопасного ведения </w:t>
      </w:r>
      <w:proofErr w:type="gramStart"/>
      <w:r w:rsidRPr="00875C49">
        <w:rPr>
          <w:rFonts w:ascii="Times New Roman" w:eastAsia="Times New Roman" w:hAnsi="Times New Roman" w:cs="Times New Roman"/>
          <w:sz w:val="28"/>
          <w:szCs w:val="28"/>
          <w:lang w:eastAsia="ru-RU"/>
        </w:rPr>
        <w:t>работ</w:t>
      </w:r>
      <w:proofErr w:type="gramEnd"/>
      <w:r w:rsidRPr="00875C49">
        <w:rPr>
          <w:rFonts w:ascii="Times New Roman" w:eastAsia="Times New Roman" w:hAnsi="Times New Roman" w:cs="Times New Roman"/>
          <w:sz w:val="28"/>
          <w:szCs w:val="28"/>
          <w:lang w:eastAsia="ru-RU"/>
        </w:rPr>
        <w:t xml:space="preserve"> связанных с пользованием недрами, является обеспечение безопасности при эк</w:t>
      </w:r>
      <w:r w:rsidRPr="00023D53">
        <w:rPr>
          <w:rFonts w:ascii="Times New Roman" w:eastAsia="Times New Roman" w:hAnsi="Times New Roman" w:cs="Times New Roman"/>
          <w:sz w:val="28"/>
          <w:szCs w:val="28"/>
          <w:lang w:eastAsia="ru-RU"/>
        </w:rPr>
        <w:t>сплуатации опасных производственных объектов и как следствие защита жизни и здоровья работников таких объектов.</w:t>
      </w:r>
    </w:p>
    <w:p w:rsidR="003A6945" w:rsidRPr="002F0417" w:rsidRDefault="003A6945" w:rsidP="00701CE3">
      <w:pPr>
        <w:spacing w:after="0"/>
        <w:jc w:val="both"/>
        <w:rPr>
          <w:sz w:val="28"/>
          <w:szCs w:val="28"/>
        </w:rPr>
      </w:pPr>
    </w:p>
    <w:p w:rsidR="00CC70BE" w:rsidRPr="00166D93" w:rsidRDefault="00CC70BE" w:rsidP="00701CE3">
      <w:pPr>
        <w:spacing w:after="0"/>
        <w:jc w:val="center"/>
        <w:rPr>
          <w:rFonts w:ascii="Times New Roman" w:hAnsi="Times New Roman" w:cs="Times New Roman"/>
          <w:b/>
          <w:sz w:val="28"/>
          <w:szCs w:val="28"/>
        </w:rPr>
      </w:pPr>
      <w:r w:rsidRPr="00166D93">
        <w:rPr>
          <w:rFonts w:ascii="Times New Roman" w:hAnsi="Times New Roman" w:cs="Times New Roman"/>
          <w:b/>
          <w:sz w:val="28"/>
          <w:szCs w:val="28"/>
        </w:rPr>
        <w:t>Объекты, на которых используется оборудование, работающее под давлением.</w:t>
      </w:r>
    </w:p>
    <w:p w:rsidR="00E8004E" w:rsidRPr="00AF04BB" w:rsidRDefault="00E8004E" w:rsidP="00E8004E">
      <w:pPr>
        <w:pStyle w:val="af3"/>
        <w:shd w:val="clear" w:color="auto" w:fill="FFFFFF"/>
        <w:spacing w:line="360" w:lineRule="auto"/>
        <w:ind w:right="170" w:firstLine="567"/>
      </w:pPr>
      <w:r w:rsidRPr="006954AF">
        <w:rPr>
          <w:szCs w:val="28"/>
        </w:rPr>
        <w:t>В настоящее время</w:t>
      </w:r>
      <w:r>
        <w:rPr>
          <w:szCs w:val="28"/>
        </w:rPr>
        <w:t xml:space="preserve"> в Сахалинском </w:t>
      </w:r>
      <w:r>
        <w:t xml:space="preserve">Управлении Ростехнадзора зарегистрирована 1101 единица </w:t>
      </w:r>
      <w:r w:rsidRPr="0098046E">
        <w:rPr>
          <w:szCs w:val="28"/>
        </w:rPr>
        <w:t>оборудования,</w:t>
      </w:r>
      <w:r>
        <w:rPr>
          <w:szCs w:val="28"/>
        </w:rPr>
        <w:t xml:space="preserve"> работающего под давлением и</w:t>
      </w:r>
      <w:r w:rsidRPr="0098046E">
        <w:rPr>
          <w:szCs w:val="28"/>
        </w:rPr>
        <w:t xml:space="preserve"> эксплуатируемого на поднадзорных </w:t>
      </w:r>
      <w:r>
        <w:rPr>
          <w:szCs w:val="28"/>
        </w:rPr>
        <w:t>Управлению предприятиях и организациях</w:t>
      </w:r>
      <w:r w:rsidRPr="0098046E">
        <w:rPr>
          <w:szCs w:val="28"/>
        </w:rPr>
        <w:t xml:space="preserve">, из них: </w:t>
      </w:r>
    </w:p>
    <w:p w:rsidR="00E8004E" w:rsidRPr="0098046E" w:rsidRDefault="00E8004E" w:rsidP="00E8004E">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котлов - 481</w:t>
      </w:r>
      <w:r w:rsidRPr="0098046E">
        <w:rPr>
          <w:rFonts w:ascii="Times New Roman" w:hAnsi="Times New Roman" w:cs="Times New Roman"/>
          <w:sz w:val="28"/>
          <w:szCs w:val="28"/>
        </w:rPr>
        <w:t>, в том числе</w:t>
      </w:r>
      <w:r>
        <w:rPr>
          <w:rFonts w:ascii="Times New Roman" w:hAnsi="Times New Roman" w:cs="Times New Roman"/>
          <w:sz w:val="28"/>
          <w:szCs w:val="28"/>
        </w:rPr>
        <w:t xml:space="preserve"> 82-</w:t>
      </w:r>
      <w:r w:rsidRPr="0098046E">
        <w:rPr>
          <w:rFonts w:ascii="Times New Roman" w:hAnsi="Times New Roman" w:cs="Times New Roman"/>
          <w:sz w:val="28"/>
          <w:szCs w:val="28"/>
        </w:rPr>
        <w:t xml:space="preserve"> импортного производства; </w:t>
      </w:r>
    </w:p>
    <w:p w:rsidR="00E8004E" w:rsidRPr="0098046E" w:rsidRDefault="00E8004E" w:rsidP="00E8004E">
      <w:pPr>
        <w:spacing w:after="0" w:line="360" w:lineRule="auto"/>
        <w:ind w:firstLine="720"/>
        <w:jc w:val="both"/>
        <w:rPr>
          <w:rFonts w:ascii="Times New Roman" w:hAnsi="Times New Roman" w:cs="Times New Roman"/>
          <w:sz w:val="28"/>
          <w:szCs w:val="28"/>
        </w:rPr>
      </w:pPr>
      <w:r w:rsidRPr="0098046E">
        <w:rPr>
          <w:rFonts w:ascii="Times New Roman" w:hAnsi="Times New Roman" w:cs="Times New Roman"/>
          <w:sz w:val="28"/>
          <w:szCs w:val="28"/>
        </w:rPr>
        <w:lastRenderedPageBreak/>
        <w:t>сосу</w:t>
      </w:r>
      <w:r>
        <w:rPr>
          <w:rFonts w:ascii="Times New Roman" w:hAnsi="Times New Roman" w:cs="Times New Roman"/>
          <w:sz w:val="28"/>
          <w:szCs w:val="28"/>
        </w:rPr>
        <w:t>дов, работающих под давлением - 492</w:t>
      </w:r>
      <w:r w:rsidRPr="0098046E">
        <w:rPr>
          <w:rFonts w:ascii="Times New Roman" w:hAnsi="Times New Roman" w:cs="Times New Roman"/>
          <w:sz w:val="28"/>
          <w:szCs w:val="28"/>
        </w:rPr>
        <w:t>, в том числе</w:t>
      </w:r>
      <w:r>
        <w:rPr>
          <w:rFonts w:ascii="Times New Roman" w:hAnsi="Times New Roman" w:cs="Times New Roman"/>
          <w:sz w:val="28"/>
          <w:szCs w:val="28"/>
        </w:rPr>
        <w:t xml:space="preserve"> 197 - </w:t>
      </w:r>
      <w:r w:rsidRPr="0098046E">
        <w:rPr>
          <w:rFonts w:ascii="Times New Roman" w:hAnsi="Times New Roman" w:cs="Times New Roman"/>
          <w:sz w:val="28"/>
          <w:szCs w:val="28"/>
        </w:rPr>
        <w:t>импортного производст</w:t>
      </w:r>
      <w:r>
        <w:rPr>
          <w:rFonts w:ascii="Times New Roman" w:hAnsi="Times New Roman" w:cs="Times New Roman"/>
          <w:sz w:val="28"/>
          <w:szCs w:val="28"/>
        </w:rPr>
        <w:t>ва</w:t>
      </w:r>
      <w:r w:rsidRPr="0098046E">
        <w:rPr>
          <w:rFonts w:ascii="Times New Roman" w:hAnsi="Times New Roman" w:cs="Times New Roman"/>
          <w:sz w:val="28"/>
          <w:szCs w:val="28"/>
        </w:rPr>
        <w:t xml:space="preserve">; </w:t>
      </w:r>
    </w:p>
    <w:p w:rsidR="00E8004E" w:rsidRDefault="00E8004E" w:rsidP="00E8004E">
      <w:pPr>
        <w:spacing w:after="0" w:line="360" w:lineRule="auto"/>
        <w:ind w:firstLine="720"/>
        <w:jc w:val="both"/>
        <w:rPr>
          <w:rFonts w:ascii="Times New Roman" w:hAnsi="Times New Roman" w:cs="Times New Roman"/>
          <w:sz w:val="28"/>
          <w:szCs w:val="28"/>
        </w:rPr>
      </w:pPr>
      <w:r w:rsidRPr="0098046E">
        <w:rPr>
          <w:rFonts w:ascii="Times New Roman" w:hAnsi="Times New Roman" w:cs="Times New Roman"/>
          <w:sz w:val="28"/>
          <w:szCs w:val="28"/>
        </w:rPr>
        <w:t xml:space="preserve">трубопроводов пара и горячей воды </w:t>
      </w:r>
      <w:r>
        <w:rPr>
          <w:rFonts w:ascii="Times New Roman" w:hAnsi="Times New Roman" w:cs="Times New Roman"/>
          <w:sz w:val="28"/>
          <w:szCs w:val="28"/>
        </w:rPr>
        <w:t>отечественного производства - 128</w:t>
      </w:r>
      <w:r w:rsidRPr="0098046E">
        <w:rPr>
          <w:rFonts w:ascii="Times New Roman" w:hAnsi="Times New Roman" w:cs="Times New Roman"/>
          <w:sz w:val="28"/>
          <w:szCs w:val="28"/>
        </w:rPr>
        <w:t>.</w:t>
      </w:r>
    </w:p>
    <w:p w:rsidR="00E8004E" w:rsidRPr="00967D0D" w:rsidRDefault="00E8004E" w:rsidP="00E8004E">
      <w:pPr>
        <w:spacing w:after="0" w:line="360" w:lineRule="auto"/>
        <w:ind w:firstLine="720"/>
        <w:jc w:val="both"/>
        <w:rPr>
          <w:rFonts w:ascii="Times New Roman" w:hAnsi="Times New Roman" w:cs="Times New Roman"/>
          <w:sz w:val="28"/>
          <w:szCs w:val="28"/>
        </w:rPr>
      </w:pPr>
      <w:r w:rsidRPr="00967D0D">
        <w:rPr>
          <w:rFonts w:ascii="Times New Roman" w:hAnsi="Times New Roman" w:cs="Times New Roman"/>
          <w:noProof/>
          <w:sz w:val="28"/>
          <w:szCs w:val="28"/>
          <w:lang w:eastAsia="ru-RU"/>
        </w:rPr>
        <w:drawing>
          <wp:inline distT="0" distB="0" distL="0" distR="0" wp14:anchorId="4BF22002" wp14:editId="22C2D088">
            <wp:extent cx="5676900" cy="2552700"/>
            <wp:effectExtent l="19050" t="0" r="0" b="0"/>
            <wp:docPr id="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7D56F0" w:rsidRDefault="00E8004E" w:rsidP="00E8004E">
      <w:pPr>
        <w:pStyle w:val="af3"/>
        <w:spacing w:line="360" w:lineRule="auto"/>
        <w:ind w:firstLine="708"/>
        <w:rPr>
          <w:szCs w:val="28"/>
        </w:rPr>
      </w:pPr>
      <w:proofErr w:type="gramStart"/>
      <w:r>
        <w:rPr>
          <w:szCs w:val="28"/>
        </w:rPr>
        <w:t>Д</w:t>
      </w:r>
      <w:r w:rsidRPr="0098046E">
        <w:rPr>
          <w:szCs w:val="28"/>
        </w:rPr>
        <w:t>оля оборудования, работа</w:t>
      </w:r>
      <w:r>
        <w:rPr>
          <w:szCs w:val="28"/>
        </w:rPr>
        <w:t xml:space="preserve">ющего под избыточным давлением </w:t>
      </w:r>
      <w:r w:rsidRPr="0098046E">
        <w:rPr>
          <w:szCs w:val="28"/>
        </w:rPr>
        <w:t>импортного производства, эксплуатируемого на опасных производственн</w:t>
      </w:r>
      <w:r>
        <w:rPr>
          <w:szCs w:val="28"/>
        </w:rPr>
        <w:t>ых объектах Сахалинской области, составляет 25</w:t>
      </w:r>
      <w:r w:rsidRPr="0098046E">
        <w:rPr>
          <w:szCs w:val="28"/>
        </w:rPr>
        <w:t>%, поскольку все эксплуатируемые на поднадзорных предприятиях и организациях трубопроводы пара и горячей воды производятся (</w:t>
      </w:r>
      <w:proofErr w:type="spellStart"/>
      <w:r w:rsidRPr="0098046E">
        <w:rPr>
          <w:szCs w:val="28"/>
        </w:rPr>
        <w:t>доизготавливаются</w:t>
      </w:r>
      <w:proofErr w:type="spellEnd"/>
      <w:r w:rsidRPr="0098046E">
        <w:rPr>
          <w:szCs w:val="28"/>
        </w:rPr>
        <w:t xml:space="preserve"> или монтируются) непосредственно на месте их эксплуатации на территории России, а поставляемые в Россию паровые и водогрейные котлы иностранного производства зачастую не соответствуют требованиям промышле</w:t>
      </w:r>
      <w:r>
        <w:rPr>
          <w:szCs w:val="28"/>
        </w:rPr>
        <w:t xml:space="preserve">нной безопасности, в том </w:t>
      </w:r>
      <w:proofErr w:type="gramEnd"/>
    </w:p>
    <w:p w:rsidR="00E8004E" w:rsidRPr="0098046E" w:rsidRDefault="00E8004E" w:rsidP="00E8004E">
      <w:pPr>
        <w:pStyle w:val="af3"/>
        <w:spacing w:line="360" w:lineRule="auto"/>
        <w:ind w:firstLine="708"/>
        <w:rPr>
          <w:szCs w:val="28"/>
        </w:rPr>
      </w:pPr>
      <w:r>
        <w:rPr>
          <w:szCs w:val="28"/>
        </w:rPr>
        <w:t>числе, не имеют документов (сертификатов, деклараций), подтверждающих соответствие оборудования требованиям технического регламента Таможенного союза «О безопасности оборудования, работающего под избыточным давлением» (</w:t>
      </w:r>
      <w:proofErr w:type="gramStart"/>
      <w:r>
        <w:rPr>
          <w:szCs w:val="28"/>
        </w:rPr>
        <w:t>ТР</w:t>
      </w:r>
      <w:proofErr w:type="gramEnd"/>
      <w:r>
        <w:rPr>
          <w:szCs w:val="28"/>
        </w:rPr>
        <w:t xml:space="preserve"> ТС 032</w:t>
      </w:r>
      <w:r w:rsidRPr="00B61F80">
        <w:rPr>
          <w:szCs w:val="28"/>
        </w:rPr>
        <w:t>/</w:t>
      </w:r>
      <w:r>
        <w:rPr>
          <w:szCs w:val="28"/>
        </w:rPr>
        <w:t>2013).</w:t>
      </w:r>
      <w:r w:rsidRPr="0098046E">
        <w:rPr>
          <w:szCs w:val="28"/>
        </w:rPr>
        <w:t xml:space="preserve"> Самое большое количество оборудования, работающего под избыточным давлен</w:t>
      </w:r>
      <w:r>
        <w:rPr>
          <w:szCs w:val="28"/>
        </w:rPr>
        <w:t>ием, иностранного производства -</w:t>
      </w:r>
      <w:r w:rsidRPr="0098046E">
        <w:rPr>
          <w:szCs w:val="28"/>
        </w:rPr>
        <w:t xml:space="preserve"> это сосуды, работающие под давлением (</w:t>
      </w:r>
      <w:r>
        <w:rPr>
          <w:szCs w:val="28"/>
        </w:rPr>
        <w:t xml:space="preserve">27% </w:t>
      </w:r>
      <w:r w:rsidRPr="0098046E">
        <w:rPr>
          <w:szCs w:val="28"/>
        </w:rPr>
        <w:t xml:space="preserve">от общего количества поднадзорных технических устройств и почти </w:t>
      </w:r>
      <w:r w:rsidRPr="00A748A5">
        <w:rPr>
          <w:szCs w:val="28"/>
        </w:rPr>
        <w:t>7</w:t>
      </w:r>
      <w:r>
        <w:rPr>
          <w:szCs w:val="28"/>
        </w:rPr>
        <w:t>0</w:t>
      </w:r>
      <w:r w:rsidRPr="00A748A5">
        <w:rPr>
          <w:szCs w:val="28"/>
        </w:rPr>
        <w:t>%</w:t>
      </w:r>
      <w:r w:rsidRPr="0098046E">
        <w:rPr>
          <w:szCs w:val="28"/>
        </w:rPr>
        <w:t xml:space="preserve"> всего оборудования иностранного производства). </w:t>
      </w:r>
    </w:p>
    <w:p w:rsidR="00E8004E" w:rsidRDefault="00E8004E" w:rsidP="00E8004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w:t>
      </w:r>
      <w:r w:rsidRPr="0098046E">
        <w:rPr>
          <w:rFonts w:ascii="Times New Roman" w:hAnsi="Times New Roman" w:cs="Times New Roman"/>
          <w:sz w:val="28"/>
          <w:szCs w:val="28"/>
        </w:rPr>
        <w:t>осту аварийности и травматизма способствуют:</w:t>
      </w:r>
    </w:p>
    <w:p w:rsidR="00E8004E" w:rsidRPr="0048457D" w:rsidRDefault="00E8004E" w:rsidP="00E8004E">
      <w:pPr>
        <w:spacing w:after="0" w:line="360" w:lineRule="auto"/>
        <w:ind w:firstLine="709"/>
        <w:jc w:val="both"/>
        <w:rPr>
          <w:rFonts w:ascii="Times New Roman" w:hAnsi="Times New Roman" w:cs="Times New Roman"/>
          <w:sz w:val="28"/>
          <w:szCs w:val="28"/>
        </w:rPr>
      </w:pPr>
      <w:r w:rsidRPr="0048457D">
        <w:rPr>
          <w:rFonts w:ascii="Times New Roman" w:hAnsi="Times New Roman" w:cs="Times New Roman"/>
          <w:sz w:val="28"/>
          <w:szCs w:val="28"/>
        </w:rPr>
        <w:t>старение технических устройств (число поднадзорных технических устройств, отработавших нормативный срок службы, составляет -</w:t>
      </w:r>
      <w:r>
        <w:rPr>
          <w:rFonts w:ascii="Times New Roman" w:hAnsi="Times New Roman" w:cs="Times New Roman"/>
          <w:sz w:val="28"/>
          <w:szCs w:val="28"/>
        </w:rPr>
        <w:t xml:space="preserve"> 546</w:t>
      </w:r>
      <w:r w:rsidRPr="0048457D">
        <w:rPr>
          <w:rFonts w:ascii="Times New Roman" w:hAnsi="Times New Roman" w:cs="Times New Roman"/>
          <w:sz w:val="28"/>
          <w:szCs w:val="28"/>
        </w:rPr>
        <w:t xml:space="preserve"> единиц, из них</w:t>
      </w:r>
      <w:r>
        <w:rPr>
          <w:rFonts w:ascii="Times New Roman" w:hAnsi="Times New Roman" w:cs="Times New Roman"/>
          <w:sz w:val="28"/>
          <w:szCs w:val="28"/>
        </w:rPr>
        <w:t>: котлов - 185, сосудов - 254</w:t>
      </w:r>
      <w:r w:rsidRPr="0048457D">
        <w:rPr>
          <w:rFonts w:ascii="Times New Roman" w:hAnsi="Times New Roman" w:cs="Times New Roman"/>
          <w:sz w:val="28"/>
          <w:szCs w:val="28"/>
        </w:rPr>
        <w:t>, трубоп</w:t>
      </w:r>
      <w:r>
        <w:rPr>
          <w:rFonts w:ascii="Times New Roman" w:hAnsi="Times New Roman" w:cs="Times New Roman"/>
          <w:sz w:val="28"/>
          <w:szCs w:val="28"/>
        </w:rPr>
        <w:t>роводов пара и горячей воды -  107</w:t>
      </w:r>
      <w:r w:rsidRPr="0048457D">
        <w:rPr>
          <w:rFonts w:ascii="Times New Roman" w:hAnsi="Times New Roman" w:cs="Times New Roman"/>
          <w:sz w:val="28"/>
          <w:szCs w:val="28"/>
        </w:rPr>
        <w:t>);</w:t>
      </w:r>
    </w:p>
    <w:p w:rsidR="00E8004E" w:rsidRPr="0098046E" w:rsidRDefault="00E8004E" w:rsidP="00E8004E">
      <w:pPr>
        <w:spacing w:after="0" w:line="360" w:lineRule="auto"/>
        <w:ind w:firstLine="709"/>
        <w:jc w:val="both"/>
        <w:rPr>
          <w:rFonts w:ascii="Times New Roman" w:hAnsi="Times New Roman" w:cs="Times New Roman"/>
          <w:sz w:val="28"/>
          <w:szCs w:val="28"/>
        </w:rPr>
      </w:pPr>
      <w:r w:rsidRPr="0098046E">
        <w:rPr>
          <w:rFonts w:ascii="Times New Roman" w:hAnsi="Times New Roman" w:cs="Times New Roman"/>
          <w:sz w:val="28"/>
          <w:szCs w:val="28"/>
        </w:rPr>
        <w:lastRenderedPageBreak/>
        <w:t xml:space="preserve">сокращение штата работников поднадзорных предприятий и организаций, в первую очередь, вспомогательного обслуживающего персонала (обходчики трубопроводов) и ремонтного персонала (слесари </w:t>
      </w:r>
      <w:r>
        <w:rPr>
          <w:rFonts w:ascii="Times New Roman" w:hAnsi="Times New Roman" w:cs="Times New Roman"/>
          <w:sz w:val="28"/>
          <w:szCs w:val="28"/>
        </w:rPr>
        <w:t xml:space="preserve"> </w:t>
      </w:r>
      <w:proofErr w:type="spellStart"/>
      <w:r w:rsidRPr="0098046E">
        <w:rPr>
          <w:rFonts w:ascii="Times New Roman" w:hAnsi="Times New Roman" w:cs="Times New Roman"/>
          <w:sz w:val="28"/>
          <w:szCs w:val="28"/>
        </w:rPr>
        <w:t>КИПиА</w:t>
      </w:r>
      <w:proofErr w:type="spellEnd"/>
      <w:r w:rsidRPr="0098046E">
        <w:rPr>
          <w:rFonts w:ascii="Times New Roman" w:hAnsi="Times New Roman" w:cs="Times New Roman"/>
          <w:sz w:val="28"/>
          <w:szCs w:val="28"/>
        </w:rPr>
        <w:t>);</w:t>
      </w:r>
    </w:p>
    <w:p w:rsidR="00E8004E" w:rsidRPr="0098046E" w:rsidRDefault="00E8004E" w:rsidP="00E8004E">
      <w:pPr>
        <w:spacing w:after="0" w:line="360" w:lineRule="auto"/>
        <w:ind w:firstLine="709"/>
        <w:jc w:val="both"/>
        <w:rPr>
          <w:rFonts w:ascii="Times New Roman" w:hAnsi="Times New Roman" w:cs="Times New Roman"/>
          <w:sz w:val="28"/>
          <w:szCs w:val="28"/>
        </w:rPr>
      </w:pPr>
      <w:r w:rsidRPr="0098046E">
        <w:rPr>
          <w:rFonts w:ascii="Times New Roman" w:hAnsi="Times New Roman" w:cs="Times New Roman"/>
          <w:sz w:val="28"/>
          <w:szCs w:val="28"/>
        </w:rPr>
        <w:t>низкое качество подготовки обслуживающего персонала, выражающееся в снижении требовательности руководителей предприятий к уровню их профессиональной квалификации и приводящее к нарушению работниками производственных и должностных инструкций, а также технологии производства;</w:t>
      </w:r>
    </w:p>
    <w:p w:rsidR="00E8004E" w:rsidRDefault="00E8004E" w:rsidP="00E8004E">
      <w:pPr>
        <w:spacing w:after="0" w:line="360" w:lineRule="auto"/>
        <w:ind w:firstLine="709"/>
        <w:jc w:val="both"/>
        <w:rPr>
          <w:rFonts w:ascii="Times New Roman" w:hAnsi="Times New Roman" w:cs="Times New Roman"/>
          <w:sz w:val="28"/>
          <w:szCs w:val="28"/>
        </w:rPr>
      </w:pPr>
      <w:r w:rsidRPr="0098046E">
        <w:rPr>
          <w:rFonts w:ascii="Times New Roman" w:hAnsi="Times New Roman" w:cs="Times New Roman"/>
          <w:sz w:val="28"/>
          <w:szCs w:val="28"/>
        </w:rPr>
        <w:t>неудовлетворительное качество проведения монтажных и ремонтных работ на оборудовании, работающем под избыточным давлением, приводящее к нарушению технологий монтажа и ремонта оборудования и, как следствие, к его разрушению по причине наличия дефектов, допущенных при ремонте.</w:t>
      </w:r>
    </w:p>
    <w:p w:rsidR="00E8004E" w:rsidRPr="002B2AE7" w:rsidRDefault="00E8004E" w:rsidP="00E8004E">
      <w:pPr>
        <w:pStyle w:val="af3"/>
        <w:keepLines/>
        <w:shd w:val="clear" w:color="auto" w:fill="FFFFFF"/>
        <w:spacing w:line="360" w:lineRule="auto"/>
        <w:ind w:right="170"/>
      </w:pPr>
      <w:r>
        <w:t xml:space="preserve">Управлением осуществляется постоянный </w:t>
      </w:r>
      <w:r w:rsidRPr="002B2AE7">
        <w:t xml:space="preserve">мониторинг состояния страхования ответственности за причинение вреда при эксплуатации опасных производственных объектов поднадзорными предприятиями. </w:t>
      </w:r>
    </w:p>
    <w:p w:rsidR="00E8004E" w:rsidRPr="004977E5" w:rsidRDefault="00E8004E" w:rsidP="00E8004E">
      <w:pPr>
        <w:pStyle w:val="af3"/>
        <w:shd w:val="clear" w:color="auto" w:fill="FFFFFF"/>
        <w:spacing w:line="360" w:lineRule="auto"/>
        <w:ind w:right="170"/>
      </w:pPr>
      <w:r>
        <w:t>К</w:t>
      </w:r>
      <w:r w:rsidRPr="004977E5">
        <w:t>онтролируется выполнение разработанных организациями графиков технического диагностирования</w:t>
      </w:r>
      <w:r>
        <w:t xml:space="preserve">, наличия экспертиз промышленной безопасности </w:t>
      </w:r>
      <w:r w:rsidRPr="004977E5">
        <w:t xml:space="preserve">оборудования, отработавшего нормативный срок службы, своевременность и качество проведения ремонта котлов, трубопроводов пара и горячей воды, сосудов, работающих под давлением на электростанциях и в котельных. </w:t>
      </w:r>
    </w:p>
    <w:p w:rsidR="00E8004E" w:rsidRPr="004977E5" w:rsidRDefault="00E8004E" w:rsidP="00E8004E">
      <w:pPr>
        <w:pStyle w:val="af3"/>
        <w:shd w:val="clear" w:color="auto" w:fill="FFFFFF"/>
        <w:spacing w:line="360" w:lineRule="auto"/>
        <w:ind w:right="170"/>
      </w:pPr>
      <w:r w:rsidRPr="004977E5">
        <w:t>Эксплуатация технических устройств за отчетный период не запрещалась.</w:t>
      </w:r>
    </w:p>
    <w:p w:rsidR="00E8004E" w:rsidRPr="004977E5" w:rsidRDefault="00E8004E" w:rsidP="00E8004E">
      <w:pPr>
        <w:pStyle w:val="af3"/>
        <w:shd w:val="clear" w:color="auto" w:fill="FFFFFF"/>
        <w:spacing w:line="360" w:lineRule="auto"/>
        <w:ind w:right="170"/>
      </w:pPr>
      <w:r w:rsidRPr="004977E5">
        <w:t>Общая оценка состояния безопасности и противоаварийной устойчивости поднадзорных предприятий  - удовлетворительно.</w:t>
      </w:r>
    </w:p>
    <w:p w:rsidR="00E8004E" w:rsidRPr="00410EC5" w:rsidRDefault="00E8004E" w:rsidP="00E8004E">
      <w:pPr>
        <w:tabs>
          <w:tab w:val="left" w:pos="0"/>
        </w:tabs>
        <w:spacing w:after="0" w:line="360" w:lineRule="auto"/>
        <w:jc w:val="both"/>
        <w:rPr>
          <w:rFonts w:ascii="Times New Roman" w:hAnsi="Times New Roman" w:cs="Times New Roman"/>
          <w:snapToGrid w:val="0"/>
          <w:sz w:val="28"/>
          <w:szCs w:val="28"/>
        </w:rPr>
      </w:pPr>
      <w:r>
        <w:rPr>
          <w:rFonts w:ascii="Times New Roman" w:hAnsi="Times New Roman" w:cs="Times New Roman"/>
          <w:snapToGrid w:val="0"/>
          <w:sz w:val="28"/>
          <w:szCs w:val="28"/>
        </w:rPr>
        <w:tab/>
        <w:t>За 9 месяцев</w:t>
      </w:r>
      <w:r w:rsidRPr="00410EC5">
        <w:rPr>
          <w:rFonts w:ascii="Times New Roman" w:hAnsi="Times New Roman" w:cs="Times New Roman"/>
          <w:snapToGrid w:val="0"/>
          <w:sz w:val="28"/>
          <w:szCs w:val="28"/>
        </w:rPr>
        <w:t xml:space="preserve"> 2017 года </w:t>
      </w:r>
      <w:r>
        <w:rPr>
          <w:rFonts w:ascii="Times New Roman" w:hAnsi="Times New Roman" w:cs="Times New Roman"/>
          <w:snapToGrid w:val="0"/>
          <w:sz w:val="28"/>
          <w:szCs w:val="28"/>
        </w:rPr>
        <w:t xml:space="preserve">проведена 1 проверка </w:t>
      </w:r>
      <w:r w:rsidRPr="00410EC5">
        <w:rPr>
          <w:rFonts w:ascii="Times New Roman" w:hAnsi="Times New Roman" w:cs="Times New Roman"/>
          <w:snapToGrid w:val="0"/>
          <w:sz w:val="28"/>
          <w:szCs w:val="28"/>
        </w:rPr>
        <w:t>объектов, использующих оборудование, работающее под давлением</w:t>
      </w:r>
      <w:r>
        <w:rPr>
          <w:rFonts w:ascii="Times New Roman" w:hAnsi="Times New Roman" w:cs="Times New Roman"/>
          <w:snapToGrid w:val="0"/>
          <w:sz w:val="28"/>
          <w:szCs w:val="28"/>
        </w:rPr>
        <w:t xml:space="preserve"> (АО «Южно-Сахалинский хлебокомбинат»)</w:t>
      </w:r>
      <w:r w:rsidRPr="00410EC5">
        <w:rPr>
          <w:rFonts w:ascii="Times New Roman" w:hAnsi="Times New Roman" w:cs="Times New Roman"/>
          <w:snapToGrid w:val="0"/>
          <w:sz w:val="28"/>
          <w:szCs w:val="28"/>
        </w:rPr>
        <w:t>.</w:t>
      </w:r>
      <w:r>
        <w:rPr>
          <w:rFonts w:ascii="Times New Roman" w:hAnsi="Times New Roman" w:cs="Times New Roman"/>
          <w:snapToGrid w:val="0"/>
          <w:sz w:val="28"/>
          <w:szCs w:val="28"/>
        </w:rPr>
        <w:t xml:space="preserve"> </w:t>
      </w:r>
    </w:p>
    <w:p w:rsidR="00C5685A" w:rsidRDefault="00C5685A" w:rsidP="00701CE3">
      <w:pPr>
        <w:pStyle w:val="3"/>
        <w:keepLines w:val="0"/>
        <w:widowControl w:val="0"/>
        <w:spacing w:before="0"/>
        <w:jc w:val="center"/>
        <w:rPr>
          <w:rFonts w:ascii="Times New Roman" w:eastAsia="Times New Roman" w:hAnsi="Times New Roman" w:cs="Times New Roman"/>
          <w:bCs w:val="0"/>
          <w:color w:val="auto"/>
          <w:sz w:val="28"/>
          <w:szCs w:val="28"/>
          <w:lang w:eastAsia="ru-RU"/>
        </w:rPr>
      </w:pPr>
    </w:p>
    <w:p w:rsidR="00CC70BE" w:rsidRPr="00CC70BE" w:rsidRDefault="00CC70BE" w:rsidP="00701CE3">
      <w:pPr>
        <w:pStyle w:val="3"/>
        <w:keepLines w:val="0"/>
        <w:widowControl w:val="0"/>
        <w:spacing w:before="0"/>
        <w:jc w:val="center"/>
        <w:rPr>
          <w:rFonts w:ascii="Times New Roman" w:eastAsia="Times New Roman" w:hAnsi="Times New Roman" w:cs="Times New Roman"/>
          <w:bCs w:val="0"/>
          <w:color w:val="auto"/>
          <w:sz w:val="28"/>
          <w:szCs w:val="28"/>
          <w:lang w:eastAsia="ru-RU"/>
        </w:rPr>
      </w:pPr>
      <w:r w:rsidRPr="00CC70BE">
        <w:rPr>
          <w:rFonts w:ascii="Times New Roman" w:eastAsia="Times New Roman" w:hAnsi="Times New Roman" w:cs="Times New Roman"/>
          <w:bCs w:val="0"/>
          <w:color w:val="auto"/>
          <w:sz w:val="28"/>
          <w:szCs w:val="28"/>
          <w:lang w:eastAsia="ru-RU"/>
        </w:rPr>
        <w:t>Объекты, на которых используются стационарно установленные грузоподъемные механизмы и подъемные сооружения</w:t>
      </w:r>
    </w:p>
    <w:p w:rsidR="00CC70BE" w:rsidRPr="006E4442" w:rsidRDefault="00CC70BE" w:rsidP="00701CE3">
      <w:pPr>
        <w:tabs>
          <w:tab w:val="left" w:pos="720"/>
        </w:tabs>
        <w:spacing w:after="0"/>
        <w:jc w:val="both"/>
        <w:rPr>
          <w:rFonts w:ascii="Times New Roman" w:eastAsia="Times New Roman" w:hAnsi="Times New Roman" w:cs="Times New Roman"/>
          <w:sz w:val="28"/>
          <w:szCs w:val="28"/>
        </w:rPr>
      </w:pPr>
    </w:p>
    <w:p w:rsidR="00E8004E" w:rsidRDefault="00E8004E" w:rsidP="00E8004E">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Всего 349</w:t>
      </w:r>
      <w:r w:rsidRPr="0098046E">
        <w:rPr>
          <w:rFonts w:ascii="Times New Roman" w:eastAsia="Times New Roman" w:hAnsi="Times New Roman" w:cs="Times New Roman"/>
          <w:sz w:val="28"/>
          <w:szCs w:val="28"/>
        </w:rPr>
        <w:t xml:space="preserve"> поднадзорных предприяти</w:t>
      </w:r>
      <w:r>
        <w:rPr>
          <w:rFonts w:ascii="Times New Roman" w:eastAsia="Times New Roman" w:hAnsi="Times New Roman" w:cs="Times New Roman"/>
          <w:sz w:val="28"/>
          <w:szCs w:val="28"/>
        </w:rPr>
        <w:t>й</w:t>
      </w:r>
      <w:r w:rsidRPr="0098046E">
        <w:rPr>
          <w:rFonts w:ascii="Times New Roman" w:eastAsia="Times New Roman" w:hAnsi="Times New Roman" w:cs="Times New Roman"/>
          <w:sz w:val="28"/>
          <w:szCs w:val="28"/>
        </w:rPr>
        <w:t xml:space="preserve"> и организаци</w:t>
      </w:r>
      <w:r>
        <w:rPr>
          <w:rFonts w:ascii="Times New Roman" w:eastAsia="Times New Roman" w:hAnsi="Times New Roman" w:cs="Times New Roman"/>
          <w:sz w:val="28"/>
          <w:szCs w:val="28"/>
        </w:rPr>
        <w:t>й</w:t>
      </w:r>
      <w:r w:rsidRPr="0098046E">
        <w:rPr>
          <w:rFonts w:ascii="Times New Roman" w:eastAsia="Times New Roman" w:hAnsi="Times New Roman" w:cs="Times New Roman"/>
          <w:sz w:val="28"/>
          <w:szCs w:val="28"/>
        </w:rPr>
        <w:t xml:space="preserve"> эксплуатируют </w:t>
      </w:r>
      <w:r>
        <w:rPr>
          <w:rFonts w:ascii="Times New Roman" w:eastAsia="Times New Roman" w:hAnsi="Times New Roman" w:cs="Times New Roman"/>
          <w:sz w:val="28"/>
          <w:szCs w:val="28"/>
        </w:rPr>
        <w:t xml:space="preserve">1194 </w:t>
      </w:r>
      <w:r w:rsidRPr="0098046E">
        <w:rPr>
          <w:rFonts w:ascii="Times New Roman" w:eastAsia="Times New Roman" w:hAnsi="Times New Roman" w:cs="Times New Roman"/>
          <w:sz w:val="28"/>
          <w:szCs w:val="28"/>
        </w:rPr>
        <w:t>подъемн</w:t>
      </w:r>
      <w:r>
        <w:rPr>
          <w:rFonts w:ascii="Times New Roman" w:eastAsia="Times New Roman" w:hAnsi="Times New Roman" w:cs="Times New Roman"/>
          <w:sz w:val="28"/>
          <w:szCs w:val="28"/>
        </w:rPr>
        <w:t>ых</w:t>
      </w:r>
      <w:r w:rsidRPr="0098046E">
        <w:rPr>
          <w:rFonts w:ascii="Times New Roman" w:eastAsia="Times New Roman" w:hAnsi="Times New Roman" w:cs="Times New Roman"/>
          <w:sz w:val="28"/>
          <w:szCs w:val="28"/>
        </w:rPr>
        <w:t xml:space="preserve"> сооружени</w:t>
      </w:r>
      <w:r>
        <w:rPr>
          <w:rFonts w:ascii="Times New Roman" w:eastAsia="Times New Roman" w:hAnsi="Times New Roman" w:cs="Times New Roman"/>
          <w:sz w:val="28"/>
          <w:szCs w:val="28"/>
        </w:rPr>
        <w:t>й.</w:t>
      </w:r>
    </w:p>
    <w:p w:rsidR="00E8004E" w:rsidRDefault="00E8004E" w:rsidP="00E8004E">
      <w:pPr>
        <w:spacing w:after="0" w:line="360" w:lineRule="auto"/>
        <w:ind w:firstLine="720"/>
        <w:jc w:val="both"/>
        <w:rPr>
          <w:rFonts w:ascii="Times New Roman" w:eastAsia="Times New Roman" w:hAnsi="Times New Roman" w:cs="Times New Roman"/>
          <w:sz w:val="28"/>
          <w:szCs w:val="28"/>
        </w:rPr>
      </w:pPr>
      <w:r w:rsidRPr="000178EE">
        <w:rPr>
          <w:rFonts w:ascii="Times New Roman" w:eastAsia="Times New Roman" w:hAnsi="Times New Roman" w:cs="Times New Roman"/>
          <w:noProof/>
          <w:sz w:val="28"/>
          <w:szCs w:val="28"/>
          <w:lang w:eastAsia="ru-RU"/>
        </w:rPr>
        <w:lastRenderedPageBreak/>
        <w:drawing>
          <wp:inline distT="0" distB="0" distL="0" distR="0" wp14:anchorId="200E719C" wp14:editId="65293141">
            <wp:extent cx="5067300" cy="2619375"/>
            <wp:effectExtent l="0" t="0" r="0" b="0"/>
            <wp:docPr id="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7D56F0" w:rsidRDefault="007D56F0" w:rsidP="00E8004E">
      <w:pPr>
        <w:spacing w:after="0" w:line="360" w:lineRule="auto"/>
        <w:ind w:firstLine="720"/>
        <w:jc w:val="both"/>
        <w:rPr>
          <w:rFonts w:ascii="Times New Roman" w:eastAsia="Times New Roman" w:hAnsi="Times New Roman" w:cs="Times New Roman"/>
          <w:sz w:val="28"/>
          <w:szCs w:val="28"/>
        </w:rPr>
      </w:pPr>
    </w:p>
    <w:p w:rsidR="00E8004E" w:rsidRDefault="00E8004E" w:rsidP="00E8004E">
      <w:pPr>
        <w:spacing w:after="0" w:line="360" w:lineRule="auto"/>
        <w:ind w:firstLine="720"/>
        <w:jc w:val="both"/>
        <w:rPr>
          <w:rFonts w:ascii="Times New Roman" w:eastAsia="Times New Roman" w:hAnsi="Times New Roman" w:cs="Times New Roman"/>
          <w:sz w:val="28"/>
          <w:szCs w:val="28"/>
        </w:rPr>
      </w:pPr>
      <w:r w:rsidRPr="0098046E">
        <w:rPr>
          <w:rFonts w:ascii="Times New Roman" w:eastAsia="Times New Roman" w:hAnsi="Times New Roman" w:cs="Times New Roman"/>
          <w:sz w:val="28"/>
          <w:szCs w:val="28"/>
        </w:rPr>
        <w:t xml:space="preserve">В соответствии с мировыми интеграционными процессами доля </w:t>
      </w:r>
      <w:r>
        <w:rPr>
          <w:rFonts w:ascii="Times New Roman" w:eastAsia="Times New Roman" w:hAnsi="Times New Roman" w:cs="Times New Roman"/>
          <w:sz w:val="28"/>
          <w:szCs w:val="28"/>
        </w:rPr>
        <w:t xml:space="preserve">грузоподъемной </w:t>
      </w:r>
      <w:r w:rsidRPr="0098046E">
        <w:rPr>
          <w:rFonts w:ascii="Times New Roman" w:eastAsia="Times New Roman" w:hAnsi="Times New Roman" w:cs="Times New Roman"/>
          <w:sz w:val="28"/>
          <w:szCs w:val="28"/>
        </w:rPr>
        <w:t>техники</w:t>
      </w:r>
      <w:r>
        <w:rPr>
          <w:rFonts w:ascii="Times New Roman" w:eastAsia="Times New Roman" w:hAnsi="Times New Roman" w:cs="Times New Roman"/>
          <w:sz w:val="28"/>
          <w:szCs w:val="28"/>
        </w:rPr>
        <w:t xml:space="preserve"> (краны, подъемники (вышки), канатные дороги)</w:t>
      </w:r>
      <w:r w:rsidRPr="0098046E">
        <w:rPr>
          <w:rFonts w:ascii="Times New Roman" w:eastAsia="Times New Roman" w:hAnsi="Times New Roman" w:cs="Times New Roman"/>
          <w:sz w:val="28"/>
          <w:szCs w:val="28"/>
        </w:rPr>
        <w:t xml:space="preserve"> иностранного производства постоянно увеличивается и на текущий момент на территории </w:t>
      </w:r>
      <w:r>
        <w:rPr>
          <w:rFonts w:ascii="Times New Roman" w:eastAsia="Times New Roman" w:hAnsi="Times New Roman" w:cs="Times New Roman"/>
          <w:sz w:val="28"/>
          <w:szCs w:val="28"/>
        </w:rPr>
        <w:t>Сахалинской области</w:t>
      </w:r>
      <w:r w:rsidRPr="0098046E">
        <w:rPr>
          <w:rFonts w:ascii="Times New Roman" w:eastAsia="Times New Roman" w:hAnsi="Times New Roman" w:cs="Times New Roman"/>
          <w:sz w:val="28"/>
          <w:szCs w:val="28"/>
        </w:rPr>
        <w:t xml:space="preserve"> эксплуатируется </w:t>
      </w:r>
      <w:r>
        <w:rPr>
          <w:rFonts w:ascii="Times New Roman" w:eastAsia="Times New Roman" w:hAnsi="Times New Roman" w:cs="Times New Roman"/>
          <w:sz w:val="28"/>
          <w:szCs w:val="28"/>
        </w:rPr>
        <w:t>457</w:t>
      </w:r>
      <w:r w:rsidRPr="0098046E">
        <w:rPr>
          <w:rFonts w:ascii="Times New Roman" w:eastAsia="Times New Roman" w:hAnsi="Times New Roman" w:cs="Times New Roman"/>
          <w:sz w:val="28"/>
          <w:szCs w:val="28"/>
        </w:rPr>
        <w:t xml:space="preserve"> единиц техники импортного производства, что составляет </w:t>
      </w:r>
      <w:r>
        <w:rPr>
          <w:rFonts w:ascii="Times New Roman" w:eastAsia="Times New Roman" w:hAnsi="Times New Roman" w:cs="Times New Roman"/>
          <w:sz w:val="28"/>
          <w:szCs w:val="28"/>
        </w:rPr>
        <w:t>61</w:t>
      </w:r>
      <w:r w:rsidRPr="0098046E">
        <w:rPr>
          <w:rFonts w:ascii="Times New Roman" w:eastAsia="Times New Roman" w:hAnsi="Times New Roman" w:cs="Times New Roman"/>
          <w:sz w:val="28"/>
          <w:szCs w:val="28"/>
        </w:rPr>
        <w:t xml:space="preserve">% от общего числа зарегистрированных в </w:t>
      </w:r>
      <w:r>
        <w:rPr>
          <w:rFonts w:ascii="Times New Roman" w:eastAsia="Times New Roman" w:hAnsi="Times New Roman" w:cs="Times New Roman"/>
          <w:sz w:val="28"/>
          <w:szCs w:val="28"/>
        </w:rPr>
        <w:t>Сахалинском управлении Ростехнадзора грузоподъемной техники (752 ед.)</w:t>
      </w:r>
      <w:r w:rsidRPr="0098046E">
        <w:rPr>
          <w:rFonts w:ascii="Times New Roman" w:eastAsia="Times New Roman" w:hAnsi="Times New Roman" w:cs="Times New Roman"/>
          <w:sz w:val="28"/>
          <w:szCs w:val="28"/>
        </w:rPr>
        <w:t xml:space="preserve">. </w:t>
      </w:r>
    </w:p>
    <w:p w:rsidR="00E8004E" w:rsidRDefault="00E8004E" w:rsidP="00E8004E">
      <w:pPr>
        <w:spacing w:after="0" w:line="360" w:lineRule="auto"/>
        <w:ind w:firstLine="720"/>
        <w:jc w:val="both"/>
        <w:rPr>
          <w:rFonts w:ascii="Times New Roman" w:eastAsia="Times New Roman" w:hAnsi="Times New Roman" w:cs="Times New Roman"/>
          <w:sz w:val="28"/>
          <w:szCs w:val="28"/>
        </w:rPr>
      </w:pPr>
      <w:r w:rsidRPr="007B0DC4">
        <w:rPr>
          <w:rFonts w:ascii="Times New Roman" w:eastAsia="Times New Roman" w:hAnsi="Times New Roman" w:cs="Times New Roman"/>
          <w:noProof/>
          <w:sz w:val="28"/>
          <w:szCs w:val="28"/>
          <w:lang w:eastAsia="ru-RU"/>
        </w:rPr>
        <w:drawing>
          <wp:inline distT="0" distB="0" distL="0" distR="0" wp14:anchorId="785384AB" wp14:editId="37159034">
            <wp:extent cx="5172075" cy="2447925"/>
            <wp:effectExtent l="0" t="0" r="0" b="0"/>
            <wp:docPr id="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E8004E" w:rsidRPr="00286CD5" w:rsidRDefault="00E8004E" w:rsidP="00E8004E">
      <w:pPr>
        <w:pStyle w:val="af1"/>
        <w:spacing w:line="360" w:lineRule="auto"/>
        <w:ind w:right="-2" w:firstLine="708"/>
        <w:jc w:val="both"/>
        <w:rPr>
          <w:rFonts w:ascii="Times New Roman" w:hAnsi="Times New Roman"/>
          <w:sz w:val="28"/>
          <w:szCs w:val="28"/>
          <w:shd w:val="clear" w:color="auto" w:fill="FBD4B4"/>
        </w:rPr>
      </w:pPr>
      <w:r w:rsidRPr="00490092">
        <w:rPr>
          <w:rFonts w:ascii="Times New Roman" w:hAnsi="Times New Roman"/>
          <w:sz w:val="28"/>
          <w:szCs w:val="28"/>
        </w:rPr>
        <w:t>За отчетный период произошел один несчастный случай со смертельным исходом на опасном производственном объекте, связанный с применением автомобильного крана.</w:t>
      </w:r>
      <w:r>
        <w:rPr>
          <w:rFonts w:ascii="Times New Roman" w:hAnsi="Times New Roman"/>
          <w:sz w:val="28"/>
          <w:szCs w:val="28"/>
        </w:rPr>
        <w:t xml:space="preserve"> Причинами несчастного случая со смертельным исходом стали: </w:t>
      </w:r>
      <w:r w:rsidRPr="00286CD5">
        <w:rPr>
          <w:rFonts w:ascii="Times New Roman" w:hAnsi="Times New Roman"/>
          <w:sz w:val="28"/>
          <w:szCs w:val="28"/>
        </w:rPr>
        <w:t>допуск на место выполнения работ автомобильным краном лиц, не имеющих соответствующей квалификации, и выполнение команд лица, не являющегося стропальщиком.</w:t>
      </w:r>
    </w:p>
    <w:p w:rsidR="00E8004E" w:rsidRPr="0098046E" w:rsidRDefault="00E8004E" w:rsidP="00E8004E">
      <w:pPr>
        <w:spacing w:after="0" w:line="360" w:lineRule="auto"/>
        <w:ind w:firstLine="709"/>
        <w:jc w:val="both"/>
        <w:rPr>
          <w:rFonts w:ascii="Times New Roman" w:eastAsia="Times New Roman" w:hAnsi="Times New Roman" w:cs="Times New Roman"/>
          <w:snapToGrid w:val="0"/>
          <w:sz w:val="28"/>
          <w:szCs w:val="28"/>
        </w:rPr>
      </w:pPr>
      <w:r w:rsidRPr="0098046E">
        <w:rPr>
          <w:rFonts w:ascii="Times New Roman" w:eastAsia="Times New Roman" w:hAnsi="Times New Roman" w:cs="Times New Roman"/>
          <w:snapToGrid w:val="0"/>
          <w:sz w:val="28"/>
          <w:szCs w:val="28"/>
        </w:rPr>
        <w:lastRenderedPageBreak/>
        <w:t xml:space="preserve">Следует отметить, что на уровень промышленной безопасности оказывают влияние технические, организационные и финансовые проблемы </w:t>
      </w:r>
      <w:r w:rsidRPr="0098046E">
        <w:rPr>
          <w:rFonts w:ascii="Times New Roman" w:eastAsia="Times New Roman" w:hAnsi="Times New Roman" w:cs="Times New Roman"/>
          <w:snapToGrid w:val="0"/>
          <w:sz w:val="28"/>
          <w:szCs w:val="28"/>
        </w:rPr>
        <w:br/>
        <w:t xml:space="preserve">на поднадзорных предприятиях. </w:t>
      </w:r>
    </w:p>
    <w:p w:rsidR="00E8004E" w:rsidRDefault="00E8004E" w:rsidP="00E8004E">
      <w:pPr>
        <w:spacing w:after="0" w:line="360" w:lineRule="auto"/>
        <w:ind w:firstLine="709"/>
        <w:jc w:val="both"/>
        <w:rPr>
          <w:rFonts w:ascii="Times New Roman" w:eastAsia="Times New Roman" w:hAnsi="Times New Roman" w:cs="Times New Roman"/>
          <w:snapToGrid w:val="0"/>
          <w:sz w:val="28"/>
          <w:szCs w:val="28"/>
        </w:rPr>
      </w:pPr>
      <w:r w:rsidRPr="0098046E">
        <w:rPr>
          <w:rFonts w:ascii="Times New Roman" w:eastAsia="Times New Roman" w:hAnsi="Times New Roman" w:cs="Times New Roman"/>
          <w:snapToGrid w:val="0"/>
          <w:sz w:val="28"/>
          <w:szCs w:val="28"/>
        </w:rPr>
        <w:t>Основной проблемной причиной снижения уровня промышленной безопасности в области надзора за подъемными сооружениями является большое количество оборудования, отработавшего свой расчетный ресурс.</w:t>
      </w:r>
    </w:p>
    <w:p w:rsidR="00E8004E" w:rsidRPr="0098046E" w:rsidRDefault="00E8004E" w:rsidP="00E8004E">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w:t>
      </w:r>
      <w:r w:rsidRPr="0098046E">
        <w:rPr>
          <w:rFonts w:ascii="Times New Roman" w:eastAsia="Times New Roman" w:hAnsi="Times New Roman" w:cs="Times New Roman"/>
          <w:sz w:val="28"/>
          <w:szCs w:val="28"/>
        </w:rPr>
        <w:t>ачастую в число причин несчастных случаев технические не</w:t>
      </w:r>
      <w:r>
        <w:rPr>
          <w:rFonts w:ascii="Times New Roman" w:eastAsia="Times New Roman" w:hAnsi="Times New Roman" w:cs="Times New Roman"/>
          <w:sz w:val="28"/>
          <w:szCs w:val="28"/>
        </w:rPr>
        <w:t>и</w:t>
      </w:r>
      <w:r w:rsidRPr="0098046E">
        <w:rPr>
          <w:rFonts w:ascii="Times New Roman" w:eastAsia="Times New Roman" w:hAnsi="Times New Roman" w:cs="Times New Roman"/>
          <w:sz w:val="28"/>
          <w:szCs w:val="28"/>
        </w:rPr>
        <w:t>справности не входят и нарушения требований промышленной безопасности носят исключительно организационный характер:</w:t>
      </w:r>
    </w:p>
    <w:p w:rsidR="00E8004E" w:rsidRPr="0098046E" w:rsidRDefault="00E8004E" w:rsidP="00E8004E">
      <w:pPr>
        <w:spacing w:after="0" w:line="360" w:lineRule="auto"/>
        <w:ind w:firstLine="709"/>
        <w:contextualSpacing/>
        <w:jc w:val="both"/>
        <w:rPr>
          <w:rFonts w:ascii="Times New Roman" w:eastAsia="Times New Roman" w:hAnsi="Times New Roman" w:cs="Times New Roman"/>
          <w:sz w:val="28"/>
          <w:szCs w:val="28"/>
        </w:rPr>
      </w:pPr>
      <w:r w:rsidRPr="0098046E">
        <w:rPr>
          <w:rFonts w:ascii="Times New Roman" w:eastAsia="Times New Roman" w:hAnsi="Times New Roman" w:cs="Times New Roman"/>
          <w:sz w:val="28"/>
          <w:szCs w:val="28"/>
        </w:rPr>
        <w:t xml:space="preserve">не организовывается и не осуществляется надлежащим образом производственный </w:t>
      </w:r>
      <w:proofErr w:type="gramStart"/>
      <w:r w:rsidRPr="0098046E">
        <w:rPr>
          <w:rFonts w:ascii="Times New Roman" w:eastAsia="Times New Roman" w:hAnsi="Times New Roman" w:cs="Times New Roman"/>
          <w:sz w:val="28"/>
          <w:szCs w:val="28"/>
        </w:rPr>
        <w:t>контроль за</w:t>
      </w:r>
      <w:proofErr w:type="gramEnd"/>
      <w:r w:rsidRPr="0098046E">
        <w:rPr>
          <w:rFonts w:ascii="Times New Roman" w:eastAsia="Times New Roman" w:hAnsi="Times New Roman" w:cs="Times New Roman"/>
          <w:sz w:val="28"/>
          <w:szCs w:val="28"/>
        </w:rPr>
        <w:t xml:space="preserve"> соблюдением требований промышленной безопасности на ОПО;</w:t>
      </w:r>
    </w:p>
    <w:p w:rsidR="00E8004E" w:rsidRPr="0098046E" w:rsidRDefault="00E8004E" w:rsidP="00E8004E">
      <w:pPr>
        <w:spacing w:after="0" w:line="360" w:lineRule="auto"/>
        <w:ind w:firstLine="709"/>
        <w:contextualSpacing/>
        <w:jc w:val="both"/>
        <w:rPr>
          <w:rFonts w:ascii="Times New Roman" w:eastAsia="Times New Roman" w:hAnsi="Times New Roman" w:cs="Times New Roman"/>
          <w:sz w:val="28"/>
          <w:szCs w:val="28"/>
        </w:rPr>
      </w:pPr>
      <w:r w:rsidRPr="0098046E">
        <w:rPr>
          <w:rFonts w:ascii="Times New Roman" w:eastAsia="Times New Roman" w:hAnsi="Times New Roman" w:cs="Times New Roman"/>
          <w:sz w:val="28"/>
          <w:szCs w:val="28"/>
        </w:rPr>
        <w:t xml:space="preserve">нарушается трудовая дисциплина при эксплуатации подъемных сооружений; </w:t>
      </w:r>
    </w:p>
    <w:p w:rsidR="00E8004E" w:rsidRPr="0098046E" w:rsidRDefault="00E8004E" w:rsidP="00E8004E">
      <w:pPr>
        <w:spacing w:after="0" w:line="360" w:lineRule="auto"/>
        <w:ind w:firstLine="709"/>
        <w:contextualSpacing/>
        <w:jc w:val="both"/>
        <w:rPr>
          <w:rFonts w:ascii="Times New Roman" w:eastAsia="Times New Roman" w:hAnsi="Times New Roman" w:cs="Times New Roman"/>
          <w:sz w:val="28"/>
          <w:szCs w:val="28"/>
        </w:rPr>
      </w:pPr>
      <w:r w:rsidRPr="0098046E">
        <w:rPr>
          <w:rFonts w:ascii="Times New Roman" w:eastAsia="Times New Roman" w:hAnsi="Times New Roman" w:cs="Times New Roman"/>
          <w:sz w:val="28"/>
          <w:szCs w:val="28"/>
        </w:rPr>
        <w:t>в ряде случаев эксплуатация грузоподъемных кранов осуществляется без регистрации ОПО;</w:t>
      </w:r>
    </w:p>
    <w:p w:rsidR="00E8004E" w:rsidRPr="0098046E" w:rsidRDefault="00E8004E" w:rsidP="00E8004E">
      <w:pPr>
        <w:spacing w:after="0" w:line="360" w:lineRule="auto"/>
        <w:ind w:firstLine="709"/>
        <w:contextualSpacing/>
        <w:jc w:val="both"/>
        <w:rPr>
          <w:rFonts w:ascii="Times New Roman" w:eastAsia="Times New Roman" w:hAnsi="Times New Roman" w:cs="Times New Roman"/>
          <w:sz w:val="28"/>
          <w:szCs w:val="28"/>
        </w:rPr>
      </w:pPr>
      <w:r w:rsidRPr="0098046E">
        <w:rPr>
          <w:rFonts w:ascii="Times New Roman" w:eastAsia="Times New Roman" w:hAnsi="Times New Roman" w:cs="Times New Roman"/>
          <w:sz w:val="28"/>
          <w:szCs w:val="28"/>
        </w:rPr>
        <w:t xml:space="preserve">эксплуатация автомобильных кранов и подъемников (вышек) осуществляется физическими лицами, что действующим законодательством запрещено. </w:t>
      </w:r>
    </w:p>
    <w:p w:rsidR="00E8004E" w:rsidRPr="0098046E" w:rsidRDefault="00E8004E" w:rsidP="00E8004E">
      <w:pPr>
        <w:spacing w:after="0" w:line="360" w:lineRule="auto"/>
        <w:ind w:firstLine="709"/>
        <w:contextualSpacing/>
        <w:jc w:val="both"/>
        <w:rPr>
          <w:rFonts w:ascii="Times New Roman" w:eastAsia="Times New Roman" w:hAnsi="Times New Roman" w:cs="Times New Roman"/>
          <w:sz w:val="28"/>
          <w:szCs w:val="28"/>
        </w:rPr>
      </w:pPr>
      <w:r w:rsidRPr="0098046E">
        <w:rPr>
          <w:rFonts w:ascii="Times New Roman" w:eastAsia="Times New Roman" w:hAnsi="Times New Roman" w:cs="Times New Roman"/>
          <w:sz w:val="28"/>
          <w:szCs w:val="28"/>
        </w:rPr>
        <w:t xml:space="preserve">Пребывание автомобильных кранов и подъемников (вышек) в руках физических лиц также часто приводит к несоблюдению требований </w:t>
      </w:r>
      <w:r w:rsidRPr="0098046E">
        <w:rPr>
          <w:rFonts w:ascii="Times New Roman" w:eastAsia="Times New Roman" w:hAnsi="Times New Roman" w:cs="Times New Roman"/>
          <w:sz w:val="28"/>
          <w:szCs w:val="28"/>
        </w:rPr>
        <w:br/>
        <w:t>по содержанию подъемных сооружений в работоспособном состоянии.</w:t>
      </w:r>
    </w:p>
    <w:p w:rsidR="00E8004E" w:rsidRPr="0098046E" w:rsidRDefault="00E8004E" w:rsidP="00E8004E">
      <w:pPr>
        <w:spacing w:after="0" w:line="360" w:lineRule="auto"/>
        <w:ind w:firstLine="709"/>
        <w:contextualSpacing/>
        <w:jc w:val="both"/>
        <w:rPr>
          <w:rFonts w:ascii="Times New Roman" w:eastAsia="Calibri" w:hAnsi="Times New Roman" w:cs="Times New Roman"/>
          <w:sz w:val="28"/>
          <w:szCs w:val="28"/>
        </w:rPr>
      </w:pPr>
      <w:r w:rsidRPr="0098046E">
        <w:rPr>
          <w:rFonts w:ascii="Times New Roman" w:eastAsia="Calibri" w:hAnsi="Times New Roman" w:cs="Times New Roman"/>
          <w:sz w:val="28"/>
          <w:szCs w:val="28"/>
        </w:rPr>
        <w:t>Среди причин аварий и несчастных случаев преобладают такие факторы, как:</w:t>
      </w:r>
    </w:p>
    <w:p w:rsidR="00E8004E" w:rsidRPr="0098046E" w:rsidRDefault="00E8004E" w:rsidP="00E8004E">
      <w:pPr>
        <w:spacing w:after="0" w:line="360" w:lineRule="auto"/>
        <w:ind w:firstLine="709"/>
        <w:contextualSpacing/>
        <w:jc w:val="both"/>
        <w:rPr>
          <w:rFonts w:ascii="Times New Roman" w:eastAsia="Calibri" w:hAnsi="Times New Roman" w:cs="Times New Roman"/>
          <w:sz w:val="28"/>
          <w:szCs w:val="28"/>
        </w:rPr>
      </w:pPr>
      <w:r w:rsidRPr="0098046E">
        <w:rPr>
          <w:rFonts w:ascii="Times New Roman" w:eastAsia="Calibri" w:hAnsi="Times New Roman" w:cs="Times New Roman"/>
          <w:sz w:val="28"/>
          <w:szCs w:val="28"/>
        </w:rPr>
        <w:t xml:space="preserve">отсутствие производственного </w:t>
      </w:r>
      <w:proofErr w:type="gramStart"/>
      <w:r w:rsidRPr="0098046E">
        <w:rPr>
          <w:rFonts w:ascii="Times New Roman" w:eastAsia="Calibri" w:hAnsi="Times New Roman" w:cs="Times New Roman"/>
          <w:sz w:val="28"/>
          <w:szCs w:val="28"/>
        </w:rPr>
        <w:t>контроля за</w:t>
      </w:r>
      <w:proofErr w:type="gramEnd"/>
      <w:r w:rsidRPr="0098046E">
        <w:rPr>
          <w:rFonts w:ascii="Times New Roman" w:eastAsia="Calibri" w:hAnsi="Times New Roman" w:cs="Times New Roman"/>
          <w:sz w:val="28"/>
          <w:szCs w:val="28"/>
        </w:rPr>
        <w:t xml:space="preserve"> соблюдением требований промышленной безопасности со стороны руководства организации, владельцев опасного производственного объекта и лиц, ответственных </w:t>
      </w:r>
      <w:r w:rsidRPr="0098046E">
        <w:rPr>
          <w:rFonts w:ascii="Times New Roman" w:eastAsia="Calibri" w:hAnsi="Times New Roman" w:cs="Times New Roman"/>
          <w:sz w:val="28"/>
          <w:szCs w:val="28"/>
        </w:rPr>
        <w:br/>
        <w:t xml:space="preserve">за содержание подъемного сооружения в работоспособном состоянии; </w:t>
      </w:r>
    </w:p>
    <w:p w:rsidR="00E8004E" w:rsidRPr="0098046E" w:rsidRDefault="00E8004E" w:rsidP="00E8004E">
      <w:pPr>
        <w:spacing w:after="0" w:line="360" w:lineRule="auto"/>
        <w:ind w:firstLine="709"/>
        <w:contextualSpacing/>
        <w:jc w:val="both"/>
        <w:rPr>
          <w:rFonts w:ascii="Times New Roman" w:eastAsia="Calibri" w:hAnsi="Times New Roman" w:cs="Times New Roman"/>
          <w:sz w:val="28"/>
          <w:szCs w:val="28"/>
        </w:rPr>
      </w:pPr>
      <w:r w:rsidRPr="0098046E">
        <w:rPr>
          <w:rFonts w:ascii="Times New Roman" w:eastAsia="Calibri" w:hAnsi="Times New Roman" w:cs="Times New Roman"/>
          <w:sz w:val="28"/>
          <w:szCs w:val="28"/>
        </w:rPr>
        <w:t xml:space="preserve">отсутствие приказа о назначении специалистов, ответственных </w:t>
      </w:r>
      <w:r w:rsidRPr="0098046E">
        <w:rPr>
          <w:rFonts w:ascii="Times New Roman" w:eastAsia="Calibri" w:hAnsi="Times New Roman" w:cs="Times New Roman"/>
          <w:sz w:val="28"/>
          <w:szCs w:val="28"/>
        </w:rPr>
        <w:br/>
        <w:t xml:space="preserve">за осуществление производственного контроля при эксплуатации подъемных </w:t>
      </w:r>
      <w:r w:rsidRPr="0098046E">
        <w:rPr>
          <w:rFonts w:ascii="Times New Roman" w:eastAsia="Calibri" w:hAnsi="Times New Roman" w:cs="Times New Roman"/>
          <w:sz w:val="28"/>
          <w:szCs w:val="28"/>
        </w:rPr>
        <w:lastRenderedPageBreak/>
        <w:t>сооружений, за содержание подъемных сооружений в работоспособном состоянии и за безопасное производство работ;</w:t>
      </w:r>
    </w:p>
    <w:p w:rsidR="00E8004E" w:rsidRPr="0098046E" w:rsidRDefault="00E8004E" w:rsidP="00E8004E">
      <w:pPr>
        <w:spacing w:after="0" w:line="360" w:lineRule="auto"/>
        <w:ind w:firstLine="709"/>
        <w:contextualSpacing/>
        <w:jc w:val="both"/>
        <w:rPr>
          <w:rFonts w:ascii="Times New Roman" w:eastAsia="Calibri" w:hAnsi="Times New Roman" w:cs="Times New Roman"/>
          <w:sz w:val="28"/>
          <w:szCs w:val="28"/>
        </w:rPr>
      </w:pPr>
      <w:r w:rsidRPr="0098046E">
        <w:rPr>
          <w:rFonts w:ascii="Times New Roman" w:eastAsia="Calibri" w:hAnsi="Times New Roman" w:cs="Times New Roman"/>
          <w:sz w:val="28"/>
          <w:szCs w:val="28"/>
        </w:rPr>
        <w:t>привлечение к производству работ персонала, не имеющего необходимой квалификации;</w:t>
      </w:r>
    </w:p>
    <w:p w:rsidR="00E8004E" w:rsidRPr="0098046E" w:rsidRDefault="00E8004E" w:rsidP="00E8004E">
      <w:pPr>
        <w:spacing w:after="0" w:line="360" w:lineRule="auto"/>
        <w:ind w:firstLine="709"/>
        <w:contextualSpacing/>
        <w:jc w:val="both"/>
        <w:rPr>
          <w:rFonts w:ascii="Times New Roman" w:eastAsia="Calibri" w:hAnsi="Times New Roman" w:cs="Times New Roman"/>
          <w:sz w:val="28"/>
          <w:szCs w:val="28"/>
        </w:rPr>
      </w:pPr>
      <w:r w:rsidRPr="0098046E">
        <w:rPr>
          <w:rFonts w:ascii="Times New Roman" w:eastAsia="Calibri" w:hAnsi="Times New Roman" w:cs="Times New Roman"/>
          <w:sz w:val="28"/>
          <w:szCs w:val="28"/>
        </w:rPr>
        <w:t xml:space="preserve">отсутствие на объекте проектов производства работ, правил производства работ, должностных и производственных инструкций; </w:t>
      </w:r>
    </w:p>
    <w:p w:rsidR="00E8004E" w:rsidRPr="0098046E" w:rsidRDefault="00E8004E" w:rsidP="00E8004E">
      <w:pPr>
        <w:spacing w:after="0" w:line="360" w:lineRule="auto"/>
        <w:ind w:firstLine="709"/>
        <w:contextualSpacing/>
        <w:jc w:val="both"/>
        <w:rPr>
          <w:rFonts w:ascii="Times New Roman" w:eastAsia="Calibri" w:hAnsi="Times New Roman" w:cs="Times New Roman"/>
          <w:sz w:val="28"/>
          <w:szCs w:val="28"/>
        </w:rPr>
      </w:pPr>
      <w:r w:rsidRPr="0098046E">
        <w:rPr>
          <w:rFonts w:ascii="Times New Roman" w:eastAsia="Calibri" w:hAnsi="Times New Roman" w:cs="Times New Roman"/>
          <w:sz w:val="28"/>
          <w:szCs w:val="28"/>
        </w:rPr>
        <w:t xml:space="preserve">несвоевременное проведение плановых осмотров, ремонтов </w:t>
      </w:r>
      <w:r w:rsidRPr="0098046E">
        <w:rPr>
          <w:rFonts w:ascii="Times New Roman" w:eastAsia="Calibri" w:hAnsi="Times New Roman" w:cs="Times New Roman"/>
          <w:sz w:val="28"/>
          <w:szCs w:val="28"/>
        </w:rPr>
        <w:br/>
        <w:t>и технических освидетельствований подъемных сооружений.</w:t>
      </w:r>
    </w:p>
    <w:p w:rsidR="00E8004E" w:rsidRPr="0098046E" w:rsidRDefault="00E8004E" w:rsidP="00E8004E">
      <w:pPr>
        <w:spacing w:after="0" w:line="360" w:lineRule="auto"/>
        <w:ind w:firstLine="709"/>
        <w:contextualSpacing/>
        <w:jc w:val="both"/>
        <w:rPr>
          <w:rFonts w:ascii="Times New Roman" w:eastAsia="Calibri" w:hAnsi="Times New Roman" w:cs="Times New Roman"/>
          <w:sz w:val="28"/>
          <w:szCs w:val="28"/>
        </w:rPr>
      </w:pPr>
      <w:r w:rsidRPr="0098046E">
        <w:rPr>
          <w:rFonts w:ascii="Times New Roman" w:eastAsia="Calibri" w:hAnsi="Times New Roman" w:cs="Times New Roman"/>
          <w:sz w:val="28"/>
          <w:szCs w:val="28"/>
        </w:rPr>
        <w:t xml:space="preserve">Зачастую первопричиной допущенных нарушений в части </w:t>
      </w:r>
      <w:r w:rsidRPr="0098046E">
        <w:rPr>
          <w:rFonts w:ascii="Times New Roman" w:eastAsia="Calibri" w:hAnsi="Times New Roman" w:cs="Times New Roman"/>
          <w:sz w:val="28"/>
          <w:szCs w:val="28"/>
        </w:rPr>
        <w:br/>
        <w:t xml:space="preserve">не организованного надлежащим образом производственного </w:t>
      </w:r>
      <w:proofErr w:type="gramStart"/>
      <w:r w:rsidRPr="0098046E">
        <w:rPr>
          <w:rFonts w:ascii="Times New Roman" w:eastAsia="Calibri" w:hAnsi="Times New Roman" w:cs="Times New Roman"/>
          <w:sz w:val="28"/>
          <w:szCs w:val="28"/>
        </w:rPr>
        <w:t xml:space="preserve">контроля </w:t>
      </w:r>
      <w:r w:rsidRPr="0098046E">
        <w:rPr>
          <w:rFonts w:ascii="Times New Roman" w:eastAsia="Calibri" w:hAnsi="Times New Roman" w:cs="Times New Roman"/>
          <w:sz w:val="28"/>
          <w:szCs w:val="28"/>
        </w:rPr>
        <w:br/>
        <w:t>за</w:t>
      </w:r>
      <w:proofErr w:type="gramEnd"/>
      <w:r w:rsidRPr="0098046E">
        <w:rPr>
          <w:rFonts w:ascii="Times New Roman" w:eastAsia="Calibri" w:hAnsi="Times New Roman" w:cs="Times New Roman"/>
          <w:sz w:val="28"/>
          <w:szCs w:val="28"/>
        </w:rPr>
        <w:t xml:space="preserve"> соблюдением требований промышленной безопасности является желание владельцев опасных производственных объектов снизить финансовые издержки.</w:t>
      </w:r>
    </w:p>
    <w:p w:rsidR="00E8004E" w:rsidRPr="0098046E" w:rsidRDefault="00E8004E" w:rsidP="00E8004E">
      <w:pPr>
        <w:spacing w:after="0" w:line="360" w:lineRule="auto"/>
        <w:ind w:firstLine="709"/>
        <w:contextualSpacing/>
        <w:jc w:val="both"/>
        <w:rPr>
          <w:rFonts w:ascii="Times New Roman" w:eastAsia="Calibri" w:hAnsi="Times New Roman" w:cs="Times New Roman"/>
          <w:sz w:val="28"/>
          <w:szCs w:val="28"/>
        </w:rPr>
      </w:pPr>
      <w:r w:rsidRPr="0098046E">
        <w:rPr>
          <w:rFonts w:ascii="Times New Roman" w:eastAsia="Calibri" w:hAnsi="Times New Roman" w:cs="Times New Roman"/>
          <w:sz w:val="28"/>
          <w:szCs w:val="28"/>
        </w:rPr>
        <w:t xml:space="preserve">Нередко Ростехнадзором выявляются нарушения законодательства Российской Федерации в области промышленной безопасности в части отсутствия регистрации опасных производственных объектов, невнесения изменений в сведения, характеризующие ОПО. </w:t>
      </w:r>
    </w:p>
    <w:p w:rsidR="00E8004E" w:rsidRPr="0098046E" w:rsidRDefault="00E8004E" w:rsidP="00E8004E">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Pr="0098046E">
        <w:rPr>
          <w:rFonts w:ascii="Times New Roman" w:eastAsia="Times New Roman" w:hAnsi="Times New Roman" w:cs="Times New Roman"/>
          <w:sz w:val="28"/>
          <w:szCs w:val="28"/>
        </w:rPr>
        <w:t xml:space="preserve"> целью повышения уровня безопасности при эксплуатации подъемных сооружений и снижения уровня аварийности</w:t>
      </w:r>
      <w:r>
        <w:rPr>
          <w:rFonts w:ascii="Times New Roman" w:eastAsia="Times New Roman" w:hAnsi="Times New Roman" w:cs="Times New Roman"/>
          <w:sz w:val="28"/>
          <w:szCs w:val="28"/>
        </w:rPr>
        <w:t xml:space="preserve"> </w:t>
      </w:r>
      <w:r w:rsidRPr="0098046E">
        <w:rPr>
          <w:rFonts w:ascii="Times New Roman" w:eastAsia="Times New Roman" w:hAnsi="Times New Roman" w:cs="Times New Roman"/>
          <w:sz w:val="28"/>
          <w:szCs w:val="28"/>
        </w:rPr>
        <w:t>Ростехнадзором приняты следующие меры:</w:t>
      </w:r>
    </w:p>
    <w:p w:rsidR="00E8004E" w:rsidRPr="0098046E" w:rsidRDefault="00E8004E" w:rsidP="00E8004E">
      <w:pPr>
        <w:tabs>
          <w:tab w:val="left" w:pos="1134"/>
        </w:tabs>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w:t>
      </w:r>
      <w:r w:rsidRPr="0098046E">
        <w:rPr>
          <w:rFonts w:ascii="Times New Roman" w:eastAsia="Times New Roman" w:hAnsi="Times New Roman" w:cs="Times New Roman"/>
          <w:sz w:val="28"/>
          <w:szCs w:val="28"/>
        </w:rPr>
        <w:t xml:space="preserve">риказом Ростехнадзора от 12.04.2016 № 146 внесены изменения </w:t>
      </w:r>
      <w:r w:rsidRPr="0098046E">
        <w:rPr>
          <w:rFonts w:ascii="Times New Roman" w:eastAsia="Times New Roman" w:hAnsi="Times New Roman" w:cs="Times New Roman"/>
          <w:sz w:val="28"/>
          <w:szCs w:val="28"/>
        </w:rPr>
        <w:br/>
        <w:t>в приказ Ростехнадзора от 12.11.2013 № 533. Внесенными из</w:t>
      </w:r>
      <w:r>
        <w:rPr>
          <w:rFonts w:ascii="Times New Roman" w:eastAsia="Times New Roman" w:hAnsi="Times New Roman" w:cs="Times New Roman"/>
          <w:sz w:val="28"/>
          <w:szCs w:val="28"/>
        </w:rPr>
        <w:t xml:space="preserve">менениями </w:t>
      </w:r>
      <w:r>
        <w:rPr>
          <w:rFonts w:ascii="Times New Roman" w:eastAsia="Times New Roman" w:hAnsi="Times New Roman" w:cs="Times New Roman"/>
          <w:sz w:val="28"/>
          <w:szCs w:val="28"/>
        </w:rPr>
        <w:br/>
        <w:t>из-за резко возросшего в 2015 г. числа</w:t>
      </w:r>
      <w:r w:rsidRPr="0098046E">
        <w:rPr>
          <w:rFonts w:ascii="Times New Roman" w:eastAsia="Times New Roman" w:hAnsi="Times New Roman" w:cs="Times New Roman"/>
          <w:sz w:val="28"/>
          <w:szCs w:val="28"/>
        </w:rPr>
        <w:t xml:space="preserve"> аварий и несчастных случаев при эксплуатации башенных кранов установлено требование по принятию решения о пуске башенных кранов в работу специалистом, ответственным </w:t>
      </w:r>
      <w:r w:rsidRPr="0098046E">
        <w:rPr>
          <w:rFonts w:ascii="Times New Roman" w:eastAsia="Times New Roman" w:hAnsi="Times New Roman" w:cs="Times New Roman"/>
          <w:sz w:val="28"/>
          <w:szCs w:val="28"/>
        </w:rPr>
        <w:br/>
        <w:t>за осуществление производственного контроля при эксплуатации подъемных сооружений, на основании предложений комиссии с участ</w:t>
      </w:r>
      <w:r>
        <w:rPr>
          <w:rFonts w:ascii="Times New Roman" w:eastAsia="Times New Roman" w:hAnsi="Times New Roman" w:cs="Times New Roman"/>
          <w:sz w:val="28"/>
          <w:szCs w:val="28"/>
        </w:rPr>
        <w:t>ием представителя Ростехнадзора;</w:t>
      </w:r>
    </w:p>
    <w:p w:rsidR="00E8004E" w:rsidRPr="0098046E" w:rsidRDefault="00E8004E" w:rsidP="00E8004E">
      <w:pPr>
        <w:tabs>
          <w:tab w:val="left" w:pos="1134"/>
        </w:tabs>
        <w:spacing w:after="0" w:line="360" w:lineRule="auto"/>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w:t>
      </w:r>
      <w:r w:rsidRPr="0098046E">
        <w:rPr>
          <w:rFonts w:ascii="Times New Roman" w:eastAsia="Times New Roman" w:hAnsi="Times New Roman" w:cs="Times New Roman"/>
          <w:sz w:val="28"/>
          <w:szCs w:val="28"/>
        </w:rPr>
        <w:t>о исполнение поручения Правительства Российской Федерации Ростехнадзором в установленном порядке внесен в Правительство Российской Федерации проект федерального закона "О внесении изменений в Федеральный закон "О промышленной безопасности опа</w:t>
      </w:r>
      <w:r>
        <w:rPr>
          <w:rFonts w:ascii="Times New Roman" w:eastAsia="Times New Roman" w:hAnsi="Times New Roman" w:cs="Times New Roman"/>
          <w:sz w:val="28"/>
          <w:szCs w:val="28"/>
        </w:rPr>
        <w:t xml:space="preserve">сных производственных объектов". </w:t>
      </w:r>
      <w:r w:rsidRPr="0098046E">
        <w:rPr>
          <w:rFonts w:ascii="Times New Roman" w:eastAsia="Times New Roman" w:hAnsi="Times New Roman" w:cs="Times New Roman"/>
          <w:sz w:val="28"/>
          <w:szCs w:val="28"/>
        </w:rPr>
        <w:lastRenderedPageBreak/>
        <w:t xml:space="preserve">Законопроектом предлагается опасные производственные объекты, </w:t>
      </w:r>
      <w:r w:rsidRPr="0098046E">
        <w:rPr>
          <w:rFonts w:ascii="Times New Roman" w:eastAsia="Times New Roman" w:hAnsi="Times New Roman" w:cs="Times New Roman"/>
          <w:sz w:val="28"/>
          <w:szCs w:val="28"/>
        </w:rPr>
        <w:br/>
        <w:t>на которых используются башенные краны, отнести к III классу опасности, что позволит осуществлять в отношении данных объектов плановые контрольно-надзорные мероприятия с периодичностью один раз в течение трех лет.</w:t>
      </w:r>
    </w:p>
    <w:p w:rsidR="00E8004E" w:rsidRPr="0098046E" w:rsidRDefault="00E8004E" w:rsidP="00E8004E">
      <w:pPr>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r w:rsidRPr="0098046E">
        <w:rPr>
          <w:rFonts w:ascii="Times New Roman" w:eastAsia="Times New Roman" w:hAnsi="Times New Roman" w:cs="Times New Roman"/>
          <w:sz w:val="28"/>
          <w:szCs w:val="28"/>
        </w:rPr>
        <w:t xml:space="preserve">варийность лифтов со страной-производителем практически </w:t>
      </w:r>
      <w:r w:rsidRPr="0098046E">
        <w:rPr>
          <w:rFonts w:ascii="Times New Roman" w:eastAsia="Times New Roman" w:hAnsi="Times New Roman" w:cs="Times New Roman"/>
          <w:sz w:val="28"/>
          <w:szCs w:val="28"/>
        </w:rPr>
        <w:br/>
        <w:t xml:space="preserve">не связана и зависит в первую очередь от правильности его монтажа </w:t>
      </w:r>
      <w:r w:rsidRPr="0098046E">
        <w:rPr>
          <w:rFonts w:ascii="Times New Roman" w:eastAsia="Times New Roman" w:hAnsi="Times New Roman" w:cs="Times New Roman"/>
          <w:sz w:val="28"/>
          <w:szCs w:val="28"/>
        </w:rPr>
        <w:br/>
        <w:t>и эксплуатации.</w:t>
      </w:r>
    </w:p>
    <w:p w:rsidR="00E8004E" w:rsidRDefault="00E8004E" w:rsidP="00E8004E">
      <w:pPr>
        <w:spacing w:after="0" w:line="360" w:lineRule="auto"/>
        <w:ind w:firstLine="709"/>
        <w:contextualSpacing/>
        <w:jc w:val="both"/>
        <w:rPr>
          <w:rFonts w:ascii="Times New Roman" w:eastAsia="Times New Roman" w:hAnsi="Times New Roman" w:cs="Times New Roman"/>
          <w:sz w:val="28"/>
          <w:szCs w:val="28"/>
        </w:rPr>
      </w:pPr>
      <w:r w:rsidRPr="0098046E">
        <w:rPr>
          <w:rFonts w:ascii="Times New Roman" w:eastAsia="Times New Roman" w:hAnsi="Times New Roman" w:cs="Times New Roman"/>
          <w:sz w:val="28"/>
          <w:szCs w:val="28"/>
        </w:rPr>
        <w:t xml:space="preserve"> Кроме того, преобладают аварии при эксплуатации лифтов, </w:t>
      </w:r>
      <w:r w:rsidRPr="0098046E">
        <w:rPr>
          <w:rFonts w:ascii="Times New Roman" w:eastAsia="Times New Roman" w:hAnsi="Times New Roman" w:cs="Times New Roman"/>
          <w:sz w:val="28"/>
          <w:szCs w:val="28"/>
        </w:rPr>
        <w:br/>
        <w:t>не отработавших назначенный срок службы, то есть относительно новых.</w:t>
      </w:r>
    </w:p>
    <w:p w:rsidR="00E8004E" w:rsidRDefault="00E8004E" w:rsidP="00E8004E">
      <w:pPr>
        <w:spacing w:after="0" w:line="360" w:lineRule="auto"/>
        <w:ind w:firstLine="709"/>
        <w:contextualSpacing/>
        <w:jc w:val="both"/>
        <w:rPr>
          <w:rFonts w:ascii="Times New Roman" w:eastAsia="Times New Roman" w:hAnsi="Times New Roman" w:cs="Times New Roman"/>
          <w:sz w:val="28"/>
          <w:szCs w:val="28"/>
        </w:rPr>
      </w:pPr>
      <w:r w:rsidRPr="0098046E">
        <w:rPr>
          <w:rFonts w:ascii="Times New Roman" w:eastAsia="Times New Roman" w:hAnsi="Times New Roman" w:cs="Times New Roman"/>
          <w:sz w:val="28"/>
          <w:szCs w:val="28"/>
        </w:rPr>
        <w:t>В большинстве случаев при авариях на лифтах погибают и получают травмы лица, не имеющие отношения к эксплуатирующей организации – работники сторонних организаций, посетители жилых и административных зданий.</w:t>
      </w:r>
    </w:p>
    <w:p w:rsidR="00E8004E" w:rsidRPr="0098046E" w:rsidRDefault="00E8004E" w:rsidP="00E8004E">
      <w:pPr>
        <w:spacing w:after="0" w:line="360" w:lineRule="auto"/>
        <w:ind w:firstLine="709"/>
        <w:contextualSpacing/>
        <w:jc w:val="both"/>
        <w:rPr>
          <w:rFonts w:ascii="Times New Roman" w:eastAsia="Times New Roman" w:hAnsi="Times New Roman" w:cs="Times New Roman"/>
          <w:sz w:val="28"/>
          <w:szCs w:val="28"/>
        </w:rPr>
      </w:pPr>
      <w:r w:rsidRPr="0098046E">
        <w:rPr>
          <w:rFonts w:ascii="Times New Roman" w:eastAsia="Times New Roman" w:hAnsi="Times New Roman" w:cs="Times New Roman"/>
          <w:sz w:val="28"/>
          <w:szCs w:val="28"/>
        </w:rPr>
        <w:t xml:space="preserve">Отмечено преобладание аварий в лифтах, установленных в жилых зданиях, за которыми Ростехнадзором государственный контроль (надзор) </w:t>
      </w:r>
      <w:r w:rsidRPr="0098046E">
        <w:rPr>
          <w:rFonts w:ascii="Times New Roman" w:eastAsia="Times New Roman" w:hAnsi="Times New Roman" w:cs="Times New Roman"/>
          <w:sz w:val="28"/>
          <w:szCs w:val="28"/>
        </w:rPr>
        <w:br/>
        <w:t xml:space="preserve">на данный момент осуществляется только в рамках контроля соблюдения требований технического регламента Таможенного союза "Безопасность лифтов", не устанавливающего достаточных требований к лифтам </w:t>
      </w:r>
      <w:r w:rsidRPr="0098046E">
        <w:rPr>
          <w:rFonts w:ascii="Times New Roman" w:eastAsia="Times New Roman" w:hAnsi="Times New Roman" w:cs="Times New Roman"/>
          <w:sz w:val="28"/>
          <w:szCs w:val="28"/>
        </w:rPr>
        <w:br/>
        <w:t>и устройствам безопасности на стадии их эксплуатации.</w:t>
      </w:r>
    </w:p>
    <w:p w:rsidR="00E8004E" w:rsidRPr="00A35386" w:rsidRDefault="00E8004E" w:rsidP="00E8004E">
      <w:pPr>
        <w:tabs>
          <w:tab w:val="left" w:pos="1134"/>
        </w:tabs>
        <w:spacing w:after="0" w:line="360" w:lineRule="auto"/>
        <w:ind w:firstLine="709"/>
        <w:contextualSpacing/>
        <w:jc w:val="both"/>
        <w:rPr>
          <w:rFonts w:ascii="Times New Roman" w:eastAsia="Times New Roman" w:hAnsi="Times New Roman" w:cs="Times New Roman"/>
          <w:sz w:val="28"/>
          <w:szCs w:val="28"/>
        </w:rPr>
      </w:pPr>
      <w:proofErr w:type="gramStart"/>
      <w:r w:rsidRPr="00A35386">
        <w:rPr>
          <w:rFonts w:ascii="Times New Roman" w:eastAsia="Times New Roman" w:hAnsi="Times New Roman" w:cs="Times New Roman"/>
          <w:sz w:val="28"/>
          <w:szCs w:val="28"/>
        </w:rPr>
        <w:t xml:space="preserve">В целях реализации положений Федерального закона от 03.07.2016 </w:t>
      </w:r>
      <w:r w:rsidRPr="00A35386">
        <w:rPr>
          <w:rFonts w:ascii="Times New Roman" w:eastAsia="Times New Roman" w:hAnsi="Times New Roman" w:cs="Times New Roman"/>
          <w:sz w:val="28"/>
          <w:szCs w:val="28"/>
        </w:rPr>
        <w:br/>
        <w:t>№ 371-ФЗ "О внесении изменения в Градостроительный кодекс Российской Федерации" и во исполнение поручения Правительства Российской Федерации от 05.08.2016 № АХ-П9-4710 Ростехнадзором</w:t>
      </w:r>
      <w:r>
        <w:rPr>
          <w:rFonts w:ascii="Times New Roman" w:eastAsia="Times New Roman" w:hAnsi="Times New Roman" w:cs="Times New Roman"/>
          <w:sz w:val="28"/>
          <w:szCs w:val="28"/>
        </w:rPr>
        <w:t xml:space="preserve"> постановлением</w:t>
      </w:r>
      <w:r w:rsidRPr="00A35386">
        <w:rPr>
          <w:rFonts w:ascii="Times New Roman" w:eastAsia="Times New Roman" w:hAnsi="Times New Roman" w:cs="Times New Roman"/>
          <w:sz w:val="28"/>
          <w:szCs w:val="28"/>
        </w:rPr>
        <w:t xml:space="preserve"> Правительства Российской Федерации </w:t>
      </w:r>
      <w:r>
        <w:rPr>
          <w:rFonts w:ascii="Times New Roman" w:eastAsia="Times New Roman" w:hAnsi="Times New Roman" w:cs="Times New Roman"/>
          <w:sz w:val="28"/>
          <w:szCs w:val="28"/>
        </w:rPr>
        <w:t xml:space="preserve">от 24 июня 2017 г. № 743 утверждены Правила </w:t>
      </w:r>
      <w:r w:rsidRPr="00A35386">
        <w:rPr>
          <w:rFonts w:ascii="Times New Roman" w:eastAsia="Times New Roman" w:hAnsi="Times New Roman" w:cs="Times New Roman"/>
          <w:sz w:val="28"/>
          <w:szCs w:val="28"/>
        </w:rPr>
        <w:t xml:space="preserve">организации безопасного использования и содержания лифтов, </w:t>
      </w:r>
      <w:r>
        <w:rPr>
          <w:rFonts w:ascii="Times New Roman" w:eastAsia="Times New Roman" w:hAnsi="Times New Roman" w:cs="Times New Roman"/>
          <w:sz w:val="28"/>
          <w:szCs w:val="28"/>
        </w:rPr>
        <w:t xml:space="preserve">подъемных </w:t>
      </w:r>
      <w:r w:rsidRPr="00A35386">
        <w:rPr>
          <w:rFonts w:ascii="Times New Roman" w:eastAsia="Times New Roman" w:hAnsi="Times New Roman" w:cs="Times New Roman"/>
          <w:sz w:val="28"/>
          <w:szCs w:val="28"/>
        </w:rPr>
        <w:t>платформ для инвалидов, пассажирских конвейеров (д</w:t>
      </w:r>
      <w:r>
        <w:rPr>
          <w:rFonts w:ascii="Times New Roman" w:eastAsia="Times New Roman" w:hAnsi="Times New Roman" w:cs="Times New Roman"/>
          <w:sz w:val="28"/>
          <w:szCs w:val="28"/>
        </w:rPr>
        <w:t xml:space="preserve">вижущихся пешеходных дорожек) и </w:t>
      </w:r>
      <w:r w:rsidRPr="00A35386">
        <w:rPr>
          <w:rFonts w:ascii="Times New Roman" w:eastAsia="Times New Roman" w:hAnsi="Times New Roman" w:cs="Times New Roman"/>
          <w:sz w:val="28"/>
          <w:szCs w:val="28"/>
        </w:rPr>
        <w:t>эскалаторов, за исключением эскалаторов</w:t>
      </w:r>
      <w:proofErr w:type="gramEnd"/>
      <w:r w:rsidRPr="00A35386">
        <w:rPr>
          <w:rFonts w:ascii="Times New Roman" w:eastAsia="Times New Roman" w:hAnsi="Times New Roman" w:cs="Times New Roman"/>
          <w:sz w:val="28"/>
          <w:szCs w:val="28"/>
        </w:rPr>
        <w:t xml:space="preserve"> в</w:t>
      </w:r>
      <w:r>
        <w:rPr>
          <w:rFonts w:ascii="Times New Roman" w:eastAsia="Times New Roman" w:hAnsi="Times New Roman" w:cs="Times New Roman"/>
          <w:sz w:val="28"/>
          <w:szCs w:val="28"/>
        </w:rPr>
        <w:t xml:space="preserve"> </w:t>
      </w:r>
      <w:r w:rsidRPr="00A35386">
        <w:rPr>
          <w:rFonts w:ascii="Times New Roman" w:eastAsia="Times New Roman" w:hAnsi="Times New Roman" w:cs="Times New Roman"/>
          <w:sz w:val="28"/>
          <w:szCs w:val="28"/>
        </w:rPr>
        <w:t>метрополитенах.</w:t>
      </w:r>
    </w:p>
    <w:p w:rsidR="00E8004E" w:rsidRPr="0098046E" w:rsidRDefault="00E8004E" w:rsidP="00E8004E">
      <w:pPr>
        <w:tabs>
          <w:tab w:val="left" w:pos="1134"/>
        </w:tabs>
        <w:spacing w:after="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Правила содержат</w:t>
      </w:r>
      <w:r w:rsidRPr="0098046E">
        <w:rPr>
          <w:rFonts w:ascii="Times New Roman" w:eastAsia="Times New Roman" w:hAnsi="Times New Roman" w:cs="Times New Roman"/>
          <w:sz w:val="28"/>
          <w:szCs w:val="28"/>
        </w:rPr>
        <w:t xml:space="preserve"> требования к содержанию технической </w:t>
      </w:r>
      <w:r w:rsidRPr="0098046E">
        <w:rPr>
          <w:rFonts w:ascii="Times New Roman" w:eastAsia="Times New Roman" w:hAnsi="Times New Roman" w:cs="Times New Roman"/>
          <w:sz w:val="28"/>
          <w:szCs w:val="28"/>
        </w:rPr>
        <w:br/>
        <w:t xml:space="preserve">и сопроводительной документации, необходимой владельцу опасного объекта для его безопасного использования и содержания, к порядку ввода опасного объекта в эксплуатацию и его учета. </w:t>
      </w:r>
      <w:proofErr w:type="gramStart"/>
      <w:r w:rsidRPr="0098046E">
        <w:rPr>
          <w:rFonts w:ascii="Times New Roman" w:eastAsia="Times New Roman" w:hAnsi="Times New Roman" w:cs="Times New Roman"/>
          <w:sz w:val="28"/>
          <w:szCs w:val="28"/>
        </w:rPr>
        <w:t>Введены понятия ответств</w:t>
      </w:r>
      <w:r>
        <w:rPr>
          <w:rFonts w:ascii="Times New Roman" w:eastAsia="Times New Roman" w:hAnsi="Times New Roman" w:cs="Times New Roman"/>
          <w:sz w:val="28"/>
          <w:szCs w:val="28"/>
        </w:rPr>
        <w:t xml:space="preserve">енных специалистов и </w:t>
      </w:r>
      <w:r>
        <w:rPr>
          <w:rFonts w:ascii="Times New Roman" w:eastAsia="Times New Roman" w:hAnsi="Times New Roman" w:cs="Times New Roman"/>
          <w:sz w:val="28"/>
          <w:szCs w:val="28"/>
        </w:rPr>
        <w:lastRenderedPageBreak/>
        <w:t xml:space="preserve">персонала, </w:t>
      </w:r>
      <w:r w:rsidRPr="0098046E">
        <w:rPr>
          <w:rFonts w:ascii="Times New Roman" w:eastAsia="Times New Roman" w:hAnsi="Times New Roman" w:cs="Times New Roman"/>
          <w:sz w:val="28"/>
          <w:szCs w:val="28"/>
        </w:rPr>
        <w:t xml:space="preserve">обслуживающих опасные объекты, </w:t>
      </w:r>
      <w:r w:rsidRPr="0098046E">
        <w:rPr>
          <w:rFonts w:ascii="Times New Roman" w:eastAsia="Times New Roman" w:hAnsi="Times New Roman" w:cs="Times New Roman"/>
          <w:sz w:val="28"/>
          <w:szCs w:val="28"/>
        </w:rPr>
        <w:br/>
        <w:t xml:space="preserve">а также </w:t>
      </w:r>
      <w:r>
        <w:rPr>
          <w:rFonts w:ascii="Times New Roman" w:eastAsia="Times New Roman" w:hAnsi="Times New Roman" w:cs="Times New Roman"/>
          <w:sz w:val="28"/>
          <w:szCs w:val="28"/>
        </w:rPr>
        <w:t xml:space="preserve">установлены </w:t>
      </w:r>
      <w:r w:rsidRPr="0098046E">
        <w:rPr>
          <w:rFonts w:ascii="Times New Roman" w:eastAsia="Times New Roman" w:hAnsi="Times New Roman" w:cs="Times New Roman"/>
          <w:sz w:val="28"/>
          <w:szCs w:val="28"/>
        </w:rPr>
        <w:t xml:space="preserve">требования к ним, установлены требования к специализированным организациям, осуществляющим установку (монтаж), демонтаж, техническое обслуживание и ремонт лифтов, подъемных платформ для инвалидов, пассажирских конвейеров, эскалаторов, наличие аварийно-технического обслуживания при эксплуатации всех </w:t>
      </w:r>
      <w:r>
        <w:rPr>
          <w:rFonts w:ascii="Times New Roman" w:eastAsia="Times New Roman" w:hAnsi="Times New Roman" w:cs="Times New Roman"/>
          <w:sz w:val="28"/>
          <w:szCs w:val="28"/>
        </w:rPr>
        <w:t>указанных объектов, определена</w:t>
      </w:r>
      <w:r w:rsidRPr="0098046E">
        <w:rPr>
          <w:rFonts w:ascii="Times New Roman" w:eastAsia="Times New Roman" w:hAnsi="Times New Roman" w:cs="Times New Roman"/>
          <w:sz w:val="28"/>
          <w:szCs w:val="28"/>
        </w:rPr>
        <w:t xml:space="preserve"> периодичность проведения техническог</w:t>
      </w:r>
      <w:r>
        <w:rPr>
          <w:rFonts w:ascii="Times New Roman" w:eastAsia="Times New Roman" w:hAnsi="Times New Roman" w:cs="Times New Roman"/>
          <w:sz w:val="28"/>
          <w:szCs w:val="28"/>
        </w:rPr>
        <w:t xml:space="preserve">о освидетельствования объектов </w:t>
      </w:r>
      <w:r w:rsidRPr="0098046E">
        <w:rPr>
          <w:rFonts w:ascii="Times New Roman" w:eastAsia="Times New Roman" w:hAnsi="Times New Roman" w:cs="Times New Roman"/>
          <w:sz w:val="28"/>
          <w:szCs w:val="28"/>
        </w:rPr>
        <w:t>в период назначенного срока службы и обследования после окончания назначенного</w:t>
      </w:r>
      <w:proofErr w:type="gramEnd"/>
      <w:r w:rsidRPr="0098046E">
        <w:rPr>
          <w:rFonts w:ascii="Times New Roman" w:eastAsia="Times New Roman" w:hAnsi="Times New Roman" w:cs="Times New Roman"/>
          <w:sz w:val="28"/>
          <w:szCs w:val="28"/>
        </w:rPr>
        <w:t xml:space="preserve"> срока службы.</w:t>
      </w:r>
    </w:p>
    <w:p w:rsidR="00E8004E" w:rsidRDefault="00E8004E" w:rsidP="00E8004E">
      <w:pPr>
        <w:spacing w:after="0" w:line="360" w:lineRule="auto"/>
        <w:ind w:firstLine="709"/>
        <w:jc w:val="both"/>
        <w:rPr>
          <w:rFonts w:ascii="Times New Roman" w:eastAsia="Times New Roman" w:hAnsi="Times New Roman" w:cs="Times New Roman"/>
          <w:sz w:val="28"/>
          <w:szCs w:val="28"/>
        </w:rPr>
      </w:pPr>
      <w:r w:rsidRPr="0098046E">
        <w:rPr>
          <w:rFonts w:ascii="Times New Roman" w:eastAsia="Times New Roman" w:hAnsi="Times New Roman" w:cs="Times New Roman"/>
          <w:sz w:val="28"/>
          <w:szCs w:val="28"/>
        </w:rPr>
        <w:t xml:space="preserve">В связи с изменением законодательства Российской Федерации </w:t>
      </w:r>
      <w:r w:rsidRPr="0098046E">
        <w:rPr>
          <w:rFonts w:ascii="Times New Roman" w:eastAsia="Times New Roman" w:hAnsi="Times New Roman" w:cs="Times New Roman"/>
          <w:sz w:val="28"/>
          <w:szCs w:val="28"/>
        </w:rPr>
        <w:br/>
        <w:t>в области промышленной безопасности</w:t>
      </w:r>
      <w:r>
        <w:rPr>
          <w:rFonts w:ascii="Times New Roman" w:eastAsia="Times New Roman" w:hAnsi="Times New Roman" w:cs="Times New Roman"/>
          <w:sz w:val="28"/>
          <w:szCs w:val="28"/>
        </w:rPr>
        <w:t>,</w:t>
      </w:r>
      <w:r w:rsidRPr="0098046E">
        <w:rPr>
          <w:rFonts w:ascii="Times New Roman" w:eastAsia="Times New Roman" w:hAnsi="Times New Roman" w:cs="Times New Roman"/>
          <w:sz w:val="28"/>
          <w:szCs w:val="28"/>
        </w:rPr>
        <w:t xml:space="preserve"> в части невозможности осуществления плановых проверок в отношении опа</w:t>
      </w:r>
      <w:r>
        <w:rPr>
          <w:rFonts w:ascii="Times New Roman" w:eastAsia="Times New Roman" w:hAnsi="Times New Roman" w:cs="Times New Roman"/>
          <w:sz w:val="28"/>
          <w:szCs w:val="28"/>
        </w:rPr>
        <w:t xml:space="preserve">сных производственных объектов </w:t>
      </w:r>
      <w:r w:rsidRPr="0098046E">
        <w:rPr>
          <w:rFonts w:ascii="Times New Roman" w:eastAsia="Times New Roman" w:hAnsi="Times New Roman" w:cs="Times New Roman"/>
          <w:sz w:val="28"/>
          <w:szCs w:val="28"/>
        </w:rPr>
        <w:t>IV класса опасности, существенно изменились основные показатели деятельности территориальных органов</w:t>
      </w:r>
      <w:r>
        <w:rPr>
          <w:rFonts w:ascii="Times New Roman" w:eastAsia="Times New Roman" w:hAnsi="Times New Roman" w:cs="Times New Roman"/>
          <w:sz w:val="28"/>
          <w:szCs w:val="28"/>
        </w:rPr>
        <w:t xml:space="preserve">  Ростехнадзора в 2015-2017</w:t>
      </w:r>
      <w:r w:rsidRPr="0098046E">
        <w:rPr>
          <w:rFonts w:ascii="Times New Roman" w:eastAsia="Times New Roman" w:hAnsi="Times New Roman" w:cs="Times New Roman"/>
          <w:sz w:val="28"/>
          <w:szCs w:val="28"/>
        </w:rPr>
        <w:t xml:space="preserve"> годах.</w:t>
      </w:r>
    </w:p>
    <w:p w:rsidR="00E8004E" w:rsidRDefault="00E8004E" w:rsidP="00E8004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прошедший период 2017 года проведены: 2 плановые проверки </w:t>
      </w:r>
      <w:r w:rsidRPr="00DA1FA7">
        <w:rPr>
          <w:rFonts w:ascii="Times New Roman" w:eastAsia="Times New Roman" w:hAnsi="Times New Roman" w:cs="Times New Roman"/>
          <w:sz w:val="28"/>
          <w:szCs w:val="28"/>
        </w:rPr>
        <w:t xml:space="preserve">(по </w:t>
      </w:r>
      <w:r w:rsidRPr="00DA1FA7">
        <w:rPr>
          <w:rFonts w:ascii="Times New Roman" w:hAnsi="Times New Roman" w:cs="Times New Roman"/>
          <w:sz w:val="28"/>
          <w:szCs w:val="28"/>
        </w:rPr>
        <w:t xml:space="preserve">выполнению требований </w:t>
      </w:r>
      <w:proofErr w:type="gramStart"/>
      <w:r w:rsidRPr="00DA1FA7">
        <w:rPr>
          <w:rFonts w:ascii="Times New Roman" w:hAnsi="Times New Roman" w:cs="Times New Roman"/>
          <w:sz w:val="28"/>
          <w:szCs w:val="28"/>
        </w:rPr>
        <w:t>ТР</w:t>
      </w:r>
      <w:proofErr w:type="gramEnd"/>
      <w:r w:rsidRPr="00DA1FA7">
        <w:rPr>
          <w:rFonts w:ascii="Times New Roman" w:hAnsi="Times New Roman" w:cs="Times New Roman"/>
          <w:sz w:val="28"/>
          <w:szCs w:val="28"/>
        </w:rPr>
        <w:t xml:space="preserve"> ТС «Безопасность лифтов»</w:t>
      </w:r>
      <w:r>
        <w:rPr>
          <w:rFonts w:ascii="Times New Roman" w:hAnsi="Times New Roman" w:cs="Times New Roman"/>
          <w:sz w:val="28"/>
          <w:szCs w:val="28"/>
        </w:rPr>
        <w:t>)</w:t>
      </w:r>
      <w:r>
        <w:rPr>
          <w:rFonts w:ascii="Times New Roman" w:eastAsia="Times New Roman" w:hAnsi="Times New Roman" w:cs="Times New Roman"/>
          <w:sz w:val="28"/>
          <w:szCs w:val="28"/>
        </w:rPr>
        <w:t xml:space="preserve"> и 11 (9</w:t>
      </w:r>
      <w:r w:rsidRPr="007B0DC4">
        <w:rPr>
          <w:rFonts w:ascii="Times New Roman" w:eastAsia="Times New Roman" w:hAnsi="Times New Roman" w:cs="Times New Roman"/>
          <w:sz w:val="28"/>
          <w:szCs w:val="28"/>
        </w:rPr>
        <w:t xml:space="preserve"> - подъемные сооружения</w:t>
      </w:r>
      <w:r>
        <w:rPr>
          <w:rFonts w:ascii="Times New Roman" w:eastAsia="Times New Roman" w:hAnsi="Times New Roman" w:cs="Times New Roman"/>
          <w:sz w:val="28"/>
          <w:szCs w:val="28"/>
        </w:rPr>
        <w:t xml:space="preserve">,  2 - </w:t>
      </w:r>
      <w:r w:rsidRPr="00DA1FA7">
        <w:rPr>
          <w:rFonts w:ascii="Times New Roman" w:eastAsia="Times New Roman" w:hAnsi="Times New Roman" w:cs="Times New Roman"/>
          <w:sz w:val="28"/>
          <w:szCs w:val="28"/>
        </w:rPr>
        <w:t xml:space="preserve">по </w:t>
      </w:r>
      <w:r w:rsidRPr="00DA1FA7">
        <w:rPr>
          <w:rFonts w:ascii="Times New Roman" w:hAnsi="Times New Roman" w:cs="Times New Roman"/>
          <w:sz w:val="28"/>
          <w:szCs w:val="28"/>
        </w:rPr>
        <w:t>выполнению требований ТР ТС «Безопасность лифтов»</w:t>
      </w:r>
      <w:r>
        <w:rPr>
          <w:rFonts w:ascii="Times New Roman" w:hAnsi="Times New Roman" w:cs="Times New Roman"/>
          <w:sz w:val="28"/>
          <w:szCs w:val="28"/>
        </w:rPr>
        <w:t xml:space="preserve">) </w:t>
      </w:r>
      <w:r>
        <w:rPr>
          <w:rFonts w:ascii="Times New Roman" w:eastAsia="Times New Roman" w:hAnsi="Times New Roman" w:cs="Times New Roman"/>
          <w:sz w:val="28"/>
          <w:szCs w:val="28"/>
        </w:rPr>
        <w:t xml:space="preserve">внеплановых проверок объектов, на которых используются </w:t>
      </w:r>
      <w:r w:rsidRPr="005C307F">
        <w:rPr>
          <w:rFonts w:ascii="Times New Roman" w:eastAsia="Times New Roman" w:hAnsi="Times New Roman" w:cs="Times New Roman"/>
          <w:sz w:val="28"/>
          <w:szCs w:val="28"/>
        </w:rPr>
        <w:t>стационарно установленные грузоподъемные механизмы и подъемные сооружения</w:t>
      </w:r>
      <w:r>
        <w:rPr>
          <w:rFonts w:ascii="Times New Roman" w:eastAsia="Times New Roman" w:hAnsi="Times New Roman" w:cs="Times New Roman"/>
          <w:sz w:val="28"/>
          <w:szCs w:val="28"/>
        </w:rPr>
        <w:t xml:space="preserve">. Выдано </w:t>
      </w:r>
      <w:r w:rsidRPr="00DC09CF">
        <w:rPr>
          <w:rFonts w:ascii="Times New Roman" w:eastAsia="Times New Roman" w:hAnsi="Times New Roman" w:cs="Times New Roman"/>
          <w:sz w:val="28"/>
          <w:szCs w:val="28"/>
        </w:rPr>
        <w:t>6 предписаний</w:t>
      </w:r>
      <w:r>
        <w:rPr>
          <w:rFonts w:ascii="Times New Roman" w:eastAsia="Times New Roman" w:hAnsi="Times New Roman" w:cs="Times New Roman"/>
          <w:sz w:val="28"/>
          <w:szCs w:val="28"/>
        </w:rPr>
        <w:t>.</w:t>
      </w:r>
    </w:p>
    <w:p w:rsidR="00E8004E" w:rsidRDefault="00E8004E" w:rsidP="00E8004E">
      <w:pPr>
        <w:spacing w:after="0" w:line="360" w:lineRule="auto"/>
        <w:ind w:firstLine="709"/>
        <w:jc w:val="both"/>
        <w:rPr>
          <w:rFonts w:ascii="Times New Roman" w:eastAsia="Times New Roman" w:hAnsi="Times New Roman" w:cs="Times New Roman"/>
          <w:sz w:val="28"/>
          <w:szCs w:val="28"/>
        </w:rPr>
      </w:pPr>
    </w:p>
    <w:p w:rsidR="009F0371" w:rsidRDefault="009F0371" w:rsidP="00E8004E">
      <w:pPr>
        <w:spacing w:after="0" w:line="360" w:lineRule="auto"/>
        <w:ind w:firstLine="720"/>
        <w:jc w:val="both"/>
        <w:rPr>
          <w:rFonts w:ascii="Times New Roman" w:hAnsi="Times New Roman" w:cs="Times New Roman"/>
          <w:b/>
          <w:sz w:val="26"/>
          <w:szCs w:val="26"/>
        </w:rPr>
      </w:pPr>
    </w:p>
    <w:sectPr w:rsidR="009F0371" w:rsidSect="00D1370D">
      <w:headerReference w:type="default" r:id="rId45"/>
      <w:pgSz w:w="11906" w:h="16838"/>
      <w:pgMar w:top="1134" w:right="567" w:bottom="567"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06399" w:rsidRDefault="00C06399">
      <w:pPr>
        <w:spacing w:after="0" w:line="240" w:lineRule="auto"/>
      </w:pPr>
      <w:r>
        <w:separator/>
      </w:r>
    </w:p>
  </w:endnote>
  <w:endnote w:type="continuationSeparator" w:id="0">
    <w:p w:rsidR="00C06399" w:rsidRDefault="00C063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Andale Sans UI">
    <w:altName w:val="Arial Unicode MS"/>
    <w:charset w:val="CC"/>
    <w:family w:val="auto"/>
    <w:pitch w:val="variable"/>
  </w:font>
  <w:font w:name="Consolas">
    <w:panose1 w:val="020B0609020204030204"/>
    <w:charset w:val="CC"/>
    <w:family w:val="modern"/>
    <w:pitch w:val="fixed"/>
    <w:sig w:usb0="E00006FF" w:usb1="0000F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06399" w:rsidRDefault="00C06399">
      <w:pPr>
        <w:spacing w:after="0" w:line="240" w:lineRule="auto"/>
      </w:pPr>
      <w:r>
        <w:separator/>
      </w:r>
    </w:p>
  </w:footnote>
  <w:footnote w:type="continuationSeparator" w:id="0">
    <w:p w:rsidR="00C06399" w:rsidRDefault="00C0639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6891555"/>
      <w:docPartObj>
        <w:docPartGallery w:val="Page Numbers (Top of Page)"/>
        <w:docPartUnique/>
      </w:docPartObj>
    </w:sdtPr>
    <w:sdtEndPr/>
    <w:sdtContent>
      <w:p w:rsidR="00E8004E" w:rsidRDefault="00E8004E">
        <w:pPr>
          <w:pStyle w:val="a7"/>
          <w:jc w:val="center"/>
        </w:pPr>
        <w:r>
          <w:fldChar w:fldCharType="begin"/>
        </w:r>
        <w:r>
          <w:instrText>PAGE   \* MERGEFORMAT</w:instrText>
        </w:r>
        <w:r>
          <w:fldChar w:fldCharType="separate"/>
        </w:r>
        <w:r w:rsidR="00F452AF">
          <w:rPr>
            <w:noProof/>
          </w:rPr>
          <w:t>10</w:t>
        </w:r>
        <w:r>
          <w:rPr>
            <w:noProof/>
          </w:rPr>
          <w:fldChar w:fldCharType="end"/>
        </w:r>
      </w:p>
    </w:sdtContent>
  </w:sdt>
  <w:p w:rsidR="00E8004E" w:rsidRDefault="00E8004E">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8"/>
    <w:multiLevelType w:val="singleLevel"/>
    <w:tmpl w:val="00000008"/>
    <w:name w:val="WW8Num8"/>
    <w:lvl w:ilvl="0">
      <w:start w:val="1"/>
      <w:numFmt w:val="bullet"/>
      <w:lvlText w:val=""/>
      <w:lvlJc w:val="left"/>
      <w:pPr>
        <w:tabs>
          <w:tab w:val="num" w:pos="1418"/>
        </w:tabs>
        <w:ind w:left="709" w:firstLine="0"/>
      </w:pPr>
      <w:rPr>
        <w:rFonts w:ascii="Symbol" w:hAnsi="Symbol"/>
      </w:rPr>
    </w:lvl>
  </w:abstractNum>
  <w:abstractNum w:abstractNumId="1">
    <w:nsid w:val="0F79597D"/>
    <w:multiLevelType w:val="hybridMultilevel"/>
    <w:tmpl w:val="FD5EB8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0F376C7"/>
    <w:multiLevelType w:val="hybridMultilevel"/>
    <w:tmpl w:val="5560D4C8"/>
    <w:lvl w:ilvl="0" w:tplc="902098D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13C1163E"/>
    <w:multiLevelType w:val="hybridMultilevel"/>
    <w:tmpl w:val="FF4A440E"/>
    <w:lvl w:ilvl="0" w:tplc="3904D850">
      <w:start w:val="1"/>
      <w:numFmt w:val="bullet"/>
      <w:lvlText w:val=""/>
      <w:lvlJc w:val="left"/>
      <w:pPr>
        <w:tabs>
          <w:tab w:val="num" w:pos="1069"/>
        </w:tabs>
        <w:ind w:left="29" w:firstLine="680"/>
      </w:pPr>
      <w:rPr>
        <w:rFonts w:ascii="Symbol" w:hAnsi="Symbol" w:hint="default"/>
      </w:rPr>
    </w:lvl>
    <w:lvl w:ilvl="1" w:tplc="04190003" w:tentative="1">
      <w:start w:val="1"/>
      <w:numFmt w:val="bullet"/>
      <w:lvlText w:val="o"/>
      <w:lvlJc w:val="left"/>
      <w:pPr>
        <w:tabs>
          <w:tab w:val="num" w:pos="2120"/>
        </w:tabs>
        <w:ind w:left="2120" w:hanging="360"/>
      </w:pPr>
      <w:rPr>
        <w:rFonts w:ascii="Courier New" w:hAnsi="Courier New" w:hint="default"/>
      </w:rPr>
    </w:lvl>
    <w:lvl w:ilvl="2" w:tplc="04190005" w:tentative="1">
      <w:start w:val="1"/>
      <w:numFmt w:val="bullet"/>
      <w:lvlText w:val=""/>
      <w:lvlJc w:val="left"/>
      <w:pPr>
        <w:tabs>
          <w:tab w:val="num" w:pos="2840"/>
        </w:tabs>
        <w:ind w:left="2840" w:hanging="360"/>
      </w:pPr>
      <w:rPr>
        <w:rFonts w:ascii="Wingdings" w:hAnsi="Wingdings" w:hint="default"/>
      </w:rPr>
    </w:lvl>
    <w:lvl w:ilvl="3" w:tplc="04190001" w:tentative="1">
      <w:start w:val="1"/>
      <w:numFmt w:val="bullet"/>
      <w:lvlText w:val=""/>
      <w:lvlJc w:val="left"/>
      <w:pPr>
        <w:tabs>
          <w:tab w:val="num" w:pos="3560"/>
        </w:tabs>
        <w:ind w:left="3560" w:hanging="360"/>
      </w:pPr>
      <w:rPr>
        <w:rFonts w:ascii="Symbol" w:hAnsi="Symbol" w:hint="default"/>
      </w:rPr>
    </w:lvl>
    <w:lvl w:ilvl="4" w:tplc="04190003" w:tentative="1">
      <w:start w:val="1"/>
      <w:numFmt w:val="bullet"/>
      <w:lvlText w:val="o"/>
      <w:lvlJc w:val="left"/>
      <w:pPr>
        <w:tabs>
          <w:tab w:val="num" w:pos="4280"/>
        </w:tabs>
        <w:ind w:left="4280" w:hanging="360"/>
      </w:pPr>
      <w:rPr>
        <w:rFonts w:ascii="Courier New" w:hAnsi="Courier New" w:hint="default"/>
      </w:rPr>
    </w:lvl>
    <w:lvl w:ilvl="5" w:tplc="04190005" w:tentative="1">
      <w:start w:val="1"/>
      <w:numFmt w:val="bullet"/>
      <w:lvlText w:val=""/>
      <w:lvlJc w:val="left"/>
      <w:pPr>
        <w:tabs>
          <w:tab w:val="num" w:pos="5000"/>
        </w:tabs>
        <w:ind w:left="5000" w:hanging="360"/>
      </w:pPr>
      <w:rPr>
        <w:rFonts w:ascii="Wingdings" w:hAnsi="Wingdings" w:hint="default"/>
      </w:rPr>
    </w:lvl>
    <w:lvl w:ilvl="6" w:tplc="04190001" w:tentative="1">
      <w:start w:val="1"/>
      <w:numFmt w:val="bullet"/>
      <w:lvlText w:val=""/>
      <w:lvlJc w:val="left"/>
      <w:pPr>
        <w:tabs>
          <w:tab w:val="num" w:pos="5720"/>
        </w:tabs>
        <w:ind w:left="5720" w:hanging="360"/>
      </w:pPr>
      <w:rPr>
        <w:rFonts w:ascii="Symbol" w:hAnsi="Symbol" w:hint="default"/>
      </w:rPr>
    </w:lvl>
    <w:lvl w:ilvl="7" w:tplc="04190003" w:tentative="1">
      <w:start w:val="1"/>
      <w:numFmt w:val="bullet"/>
      <w:lvlText w:val="o"/>
      <w:lvlJc w:val="left"/>
      <w:pPr>
        <w:tabs>
          <w:tab w:val="num" w:pos="6440"/>
        </w:tabs>
        <w:ind w:left="6440" w:hanging="360"/>
      </w:pPr>
      <w:rPr>
        <w:rFonts w:ascii="Courier New" w:hAnsi="Courier New" w:hint="default"/>
      </w:rPr>
    </w:lvl>
    <w:lvl w:ilvl="8" w:tplc="04190005" w:tentative="1">
      <w:start w:val="1"/>
      <w:numFmt w:val="bullet"/>
      <w:lvlText w:val=""/>
      <w:lvlJc w:val="left"/>
      <w:pPr>
        <w:tabs>
          <w:tab w:val="num" w:pos="7160"/>
        </w:tabs>
        <w:ind w:left="7160" w:hanging="360"/>
      </w:pPr>
      <w:rPr>
        <w:rFonts w:ascii="Wingdings" w:hAnsi="Wingdings" w:hint="default"/>
      </w:rPr>
    </w:lvl>
  </w:abstractNum>
  <w:abstractNum w:abstractNumId="4">
    <w:nsid w:val="16F158DF"/>
    <w:multiLevelType w:val="hybridMultilevel"/>
    <w:tmpl w:val="79E0EC9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7A9625A7"/>
    <w:multiLevelType w:val="multilevel"/>
    <w:tmpl w:val="82A6A34E"/>
    <w:lvl w:ilvl="0">
      <w:start w:val="1"/>
      <w:numFmt w:val="none"/>
      <w:pStyle w:val="a"/>
      <w:suff w:val="space"/>
      <w:lvlText w:val="%1"/>
      <w:lvlJc w:val="left"/>
      <w:pPr>
        <w:ind w:left="0" w:firstLine="0"/>
      </w:pPr>
      <w:rPr>
        <w:rFonts w:ascii="Times New Roman" w:hAnsi="Times New Roman" w:hint="default"/>
        <w:b w:val="0"/>
        <w:i w:val="0"/>
        <w:sz w:val="28"/>
      </w:rPr>
    </w:lvl>
    <w:lvl w:ilvl="1">
      <w:start w:val="2"/>
      <w:numFmt w:val="decimal"/>
      <w:suff w:val="space"/>
      <w:lvlText w:val="%1.%2."/>
      <w:lvlJc w:val="left"/>
      <w:pPr>
        <w:ind w:left="0" w:firstLine="709"/>
      </w:pPr>
      <w:rPr>
        <w:rFonts w:ascii="Times New Roman" w:hAnsi="Times New Roman" w:hint="default"/>
        <w:b w:val="0"/>
        <w:i w:val="0"/>
        <w:sz w:val="28"/>
      </w:rPr>
    </w:lvl>
    <w:lvl w:ilvl="2">
      <w:start w:val="1"/>
      <w:numFmt w:val="decimal"/>
      <w:suff w:val="space"/>
      <w:lvlText w:val="%1.%2.%3."/>
      <w:lvlJc w:val="left"/>
      <w:pPr>
        <w:ind w:left="0" w:firstLine="709"/>
      </w:pPr>
      <w:rPr>
        <w:rFonts w:ascii="Times New Roman" w:hAnsi="Times New Roman" w:hint="default"/>
        <w:b w:val="0"/>
        <w:i w:val="0"/>
        <w:spacing w:val="0"/>
        <w:w w:val="100"/>
        <w:kern w:val="0"/>
        <w:position w:val="0"/>
        <w:sz w:val="28"/>
        <w:effect w:val="none"/>
      </w:rPr>
    </w:lvl>
    <w:lvl w:ilvl="3">
      <w:start w:val="1"/>
      <w:numFmt w:val="decimal"/>
      <w:suff w:val="space"/>
      <w:lvlText w:val="%1.%2.%3.%4."/>
      <w:lvlJc w:val="left"/>
      <w:pPr>
        <w:ind w:left="0" w:firstLine="709"/>
      </w:pPr>
      <w:rPr>
        <w:rFonts w:ascii="Times New Roman" w:hAnsi="Times New Roman" w:hint="default"/>
        <w:b w:val="0"/>
        <w:i w:val="0"/>
        <w:sz w:val="28"/>
      </w:rPr>
    </w:lvl>
    <w:lvl w:ilvl="4">
      <w:start w:val="1"/>
      <w:numFmt w:val="decimal"/>
      <w:suff w:val="space"/>
      <w:lvlText w:val="%1.%2.%3.%4.%5."/>
      <w:lvlJc w:val="left"/>
      <w:pPr>
        <w:ind w:left="0" w:firstLine="709"/>
      </w:pPr>
      <w:rPr>
        <w:rFonts w:hint="default"/>
      </w:rPr>
    </w:lvl>
    <w:lvl w:ilvl="5">
      <w:start w:val="1"/>
      <w:numFmt w:val="decimal"/>
      <w:suff w:val="space"/>
      <w:lvlText w:val="%1.%2.%3.%4.%5.%6."/>
      <w:lvlJc w:val="left"/>
      <w:pPr>
        <w:ind w:left="0" w:firstLine="709"/>
      </w:pPr>
      <w:rPr>
        <w:rFonts w:hint="default"/>
      </w:rPr>
    </w:lvl>
    <w:lvl w:ilvl="6">
      <w:start w:val="1"/>
      <w:numFmt w:val="decimal"/>
      <w:suff w:val="space"/>
      <w:lvlText w:val="%1.%2.%3.%4.%5.%6.%7."/>
      <w:lvlJc w:val="left"/>
      <w:pPr>
        <w:ind w:left="0" w:firstLine="709"/>
      </w:pPr>
      <w:rPr>
        <w:rFonts w:hint="default"/>
      </w:rPr>
    </w:lvl>
    <w:lvl w:ilvl="7">
      <w:start w:val="1"/>
      <w:numFmt w:val="decimal"/>
      <w:suff w:val="space"/>
      <w:lvlText w:val="%1.%2.%3.%4.%5.%6.%7.%8."/>
      <w:lvlJc w:val="left"/>
      <w:pPr>
        <w:ind w:left="0" w:firstLine="709"/>
      </w:pPr>
      <w:rPr>
        <w:rFonts w:hint="default"/>
      </w:rPr>
    </w:lvl>
    <w:lvl w:ilvl="8">
      <w:start w:val="1"/>
      <w:numFmt w:val="decimal"/>
      <w:suff w:val="space"/>
      <w:lvlText w:val="%1.%2.%3.%4.%5.%6.%7.%8.%9."/>
      <w:lvlJc w:val="left"/>
      <w:pPr>
        <w:ind w:left="0" w:firstLine="709"/>
      </w:pPr>
      <w:rPr>
        <w:rFonts w:hint="default"/>
      </w:rPr>
    </w:lvl>
  </w:abstractNum>
  <w:abstractNum w:abstractNumId="6">
    <w:nsid w:val="7BB346DF"/>
    <w:multiLevelType w:val="hybridMultilevel"/>
    <w:tmpl w:val="5D6C7EE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
  </w:num>
  <w:num w:numId="2">
    <w:abstractNumId w:val="3"/>
  </w:num>
  <w:num w:numId="3">
    <w:abstractNumId w:val="5"/>
  </w:num>
  <w:num w:numId="4">
    <w:abstractNumId w:val="2"/>
  </w:num>
  <w:num w:numId="5">
    <w:abstractNumId w:val="6"/>
  </w:num>
  <w:num w:numId="6">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2A677A"/>
    <w:rsid w:val="00057BD7"/>
    <w:rsid w:val="000613AE"/>
    <w:rsid w:val="00062956"/>
    <w:rsid w:val="00095FDE"/>
    <w:rsid w:val="000A5B0F"/>
    <w:rsid w:val="000D0243"/>
    <w:rsid w:val="000E08A7"/>
    <w:rsid w:val="000F4035"/>
    <w:rsid w:val="00112A7C"/>
    <w:rsid w:val="001237F5"/>
    <w:rsid w:val="0013279E"/>
    <w:rsid w:val="001329FB"/>
    <w:rsid w:val="00142715"/>
    <w:rsid w:val="001654DA"/>
    <w:rsid w:val="00166D93"/>
    <w:rsid w:val="001A1871"/>
    <w:rsid w:val="001D4BB4"/>
    <w:rsid w:val="001F660C"/>
    <w:rsid w:val="002009F0"/>
    <w:rsid w:val="002106EC"/>
    <w:rsid w:val="0022527F"/>
    <w:rsid w:val="00236B10"/>
    <w:rsid w:val="002441E9"/>
    <w:rsid w:val="00254B91"/>
    <w:rsid w:val="00265F75"/>
    <w:rsid w:val="00274E8C"/>
    <w:rsid w:val="00287AFE"/>
    <w:rsid w:val="00291730"/>
    <w:rsid w:val="002938E5"/>
    <w:rsid w:val="002A0841"/>
    <w:rsid w:val="002A425A"/>
    <w:rsid w:val="002A677A"/>
    <w:rsid w:val="002C2E8C"/>
    <w:rsid w:val="002D7939"/>
    <w:rsid w:val="002D7990"/>
    <w:rsid w:val="003049E4"/>
    <w:rsid w:val="00304E16"/>
    <w:rsid w:val="00313B16"/>
    <w:rsid w:val="00323562"/>
    <w:rsid w:val="00326668"/>
    <w:rsid w:val="00355CF6"/>
    <w:rsid w:val="00357AF4"/>
    <w:rsid w:val="00357BA4"/>
    <w:rsid w:val="00360436"/>
    <w:rsid w:val="00366666"/>
    <w:rsid w:val="00374065"/>
    <w:rsid w:val="0038355F"/>
    <w:rsid w:val="003949C1"/>
    <w:rsid w:val="003A4F29"/>
    <w:rsid w:val="003A6945"/>
    <w:rsid w:val="003C2FB3"/>
    <w:rsid w:val="003C59E7"/>
    <w:rsid w:val="003D7A9F"/>
    <w:rsid w:val="003F05C1"/>
    <w:rsid w:val="004029A3"/>
    <w:rsid w:val="004030A3"/>
    <w:rsid w:val="00414A30"/>
    <w:rsid w:val="00417D12"/>
    <w:rsid w:val="00432CA3"/>
    <w:rsid w:val="0043391B"/>
    <w:rsid w:val="00490EC4"/>
    <w:rsid w:val="004A1882"/>
    <w:rsid w:val="004A37E4"/>
    <w:rsid w:val="004B0E0B"/>
    <w:rsid w:val="004C7A9D"/>
    <w:rsid w:val="004D11C3"/>
    <w:rsid w:val="004E354C"/>
    <w:rsid w:val="004F08EA"/>
    <w:rsid w:val="004F0CE9"/>
    <w:rsid w:val="004F40AD"/>
    <w:rsid w:val="00517D27"/>
    <w:rsid w:val="005257A2"/>
    <w:rsid w:val="00527FFD"/>
    <w:rsid w:val="00540EFA"/>
    <w:rsid w:val="005435D0"/>
    <w:rsid w:val="00551281"/>
    <w:rsid w:val="0055605E"/>
    <w:rsid w:val="0055753A"/>
    <w:rsid w:val="0057115D"/>
    <w:rsid w:val="00583AC4"/>
    <w:rsid w:val="0059243D"/>
    <w:rsid w:val="00596383"/>
    <w:rsid w:val="005C20BF"/>
    <w:rsid w:val="005C68B0"/>
    <w:rsid w:val="005F6DDC"/>
    <w:rsid w:val="00602B0F"/>
    <w:rsid w:val="00616E44"/>
    <w:rsid w:val="0062664F"/>
    <w:rsid w:val="00645A15"/>
    <w:rsid w:val="00646B8A"/>
    <w:rsid w:val="00672544"/>
    <w:rsid w:val="0069401C"/>
    <w:rsid w:val="006B125A"/>
    <w:rsid w:val="006C28BD"/>
    <w:rsid w:val="006D1BCF"/>
    <w:rsid w:val="006E4442"/>
    <w:rsid w:val="00701CE3"/>
    <w:rsid w:val="007214EB"/>
    <w:rsid w:val="007255EC"/>
    <w:rsid w:val="00741D5D"/>
    <w:rsid w:val="00760642"/>
    <w:rsid w:val="00764042"/>
    <w:rsid w:val="007977A7"/>
    <w:rsid w:val="007B4D99"/>
    <w:rsid w:val="007C7C46"/>
    <w:rsid w:val="007D56F0"/>
    <w:rsid w:val="007F6470"/>
    <w:rsid w:val="00804E47"/>
    <w:rsid w:val="008236F3"/>
    <w:rsid w:val="008279B3"/>
    <w:rsid w:val="008F599A"/>
    <w:rsid w:val="009055D7"/>
    <w:rsid w:val="009066D6"/>
    <w:rsid w:val="00911699"/>
    <w:rsid w:val="00912ECD"/>
    <w:rsid w:val="00924488"/>
    <w:rsid w:val="0093562C"/>
    <w:rsid w:val="00963ECF"/>
    <w:rsid w:val="0097137C"/>
    <w:rsid w:val="009737D4"/>
    <w:rsid w:val="0098046E"/>
    <w:rsid w:val="009C7A15"/>
    <w:rsid w:val="009F0371"/>
    <w:rsid w:val="009F7965"/>
    <w:rsid w:val="00A05747"/>
    <w:rsid w:val="00A24353"/>
    <w:rsid w:val="00A2469C"/>
    <w:rsid w:val="00A3328D"/>
    <w:rsid w:val="00A35386"/>
    <w:rsid w:val="00A46966"/>
    <w:rsid w:val="00A47783"/>
    <w:rsid w:val="00A768F4"/>
    <w:rsid w:val="00A8766E"/>
    <w:rsid w:val="00AA1D21"/>
    <w:rsid w:val="00AB4A63"/>
    <w:rsid w:val="00AC3359"/>
    <w:rsid w:val="00AD2D3D"/>
    <w:rsid w:val="00AE763A"/>
    <w:rsid w:val="00B14667"/>
    <w:rsid w:val="00B14880"/>
    <w:rsid w:val="00B15983"/>
    <w:rsid w:val="00B22FE5"/>
    <w:rsid w:val="00B233EC"/>
    <w:rsid w:val="00B266B8"/>
    <w:rsid w:val="00B40381"/>
    <w:rsid w:val="00B5439A"/>
    <w:rsid w:val="00B55F2C"/>
    <w:rsid w:val="00B671E0"/>
    <w:rsid w:val="00B81793"/>
    <w:rsid w:val="00B82AF2"/>
    <w:rsid w:val="00B9289B"/>
    <w:rsid w:val="00B95A8F"/>
    <w:rsid w:val="00BB6056"/>
    <w:rsid w:val="00C03E41"/>
    <w:rsid w:val="00C06399"/>
    <w:rsid w:val="00C11F0B"/>
    <w:rsid w:val="00C3448F"/>
    <w:rsid w:val="00C50181"/>
    <w:rsid w:val="00C5685A"/>
    <w:rsid w:val="00C86CDE"/>
    <w:rsid w:val="00CA5D9D"/>
    <w:rsid w:val="00CB6572"/>
    <w:rsid w:val="00CC70BE"/>
    <w:rsid w:val="00D1370D"/>
    <w:rsid w:val="00D233FA"/>
    <w:rsid w:val="00D44866"/>
    <w:rsid w:val="00D61D19"/>
    <w:rsid w:val="00D66069"/>
    <w:rsid w:val="00D76786"/>
    <w:rsid w:val="00D80C27"/>
    <w:rsid w:val="00D84079"/>
    <w:rsid w:val="00D900EC"/>
    <w:rsid w:val="00D90F9D"/>
    <w:rsid w:val="00D979EA"/>
    <w:rsid w:val="00DA0149"/>
    <w:rsid w:val="00DA1B26"/>
    <w:rsid w:val="00DD543E"/>
    <w:rsid w:val="00DE598F"/>
    <w:rsid w:val="00E05628"/>
    <w:rsid w:val="00E13A36"/>
    <w:rsid w:val="00E32A23"/>
    <w:rsid w:val="00E508DA"/>
    <w:rsid w:val="00E531A3"/>
    <w:rsid w:val="00E55B70"/>
    <w:rsid w:val="00E75308"/>
    <w:rsid w:val="00E8004E"/>
    <w:rsid w:val="00E8797B"/>
    <w:rsid w:val="00E91EA8"/>
    <w:rsid w:val="00EA28CF"/>
    <w:rsid w:val="00F24F97"/>
    <w:rsid w:val="00F30C66"/>
    <w:rsid w:val="00F31681"/>
    <w:rsid w:val="00F335C5"/>
    <w:rsid w:val="00F452AF"/>
    <w:rsid w:val="00F465A8"/>
    <w:rsid w:val="00F649A1"/>
    <w:rsid w:val="00F66D49"/>
    <w:rsid w:val="00F70A6B"/>
    <w:rsid w:val="00F81C29"/>
    <w:rsid w:val="00F862DF"/>
    <w:rsid w:val="00FB470A"/>
    <w:rsid w:val="00FE19AD"/>
    <w:rsid w:val="00FE331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8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uiPriority="35" w:qFormat="1"/>
    <w:lsdException w:name="footnote reference" w:uiPriority="0"/>
    <w:lsdException w:name="page number" w:uiPriority="0"/>
    <w:lsdException w:name="List" w:uiPriority="0"/>
    <w:lsdException w:name="List Number" w:uiPriority="0"/>
    <w:lsdException w:name="List 2"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List Continue 2" w:uiPriority="0"/>
    <w:lsdException w:name="Subtitle" w:semiHidden="0" w:unhideWhenUsed="0" w:qFormat="1"/>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HTML Preformatted"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40381"/>
  </w:style>
  <w:style w:type="paragraph" w:styleId="1">
    <w:name w:val="heading 1"/>
    <w:aliases w:val="Headline 1,раздел"/>
    <w:basedOn w:val="a0"/>
    <w:next w:val="a0"/>
    <w:link w:val="10"/>
    <w:qFormat/>
    <w:rsid w:val="002A0841"/>
    <w:pPr>
      <w:keepNext/>
      <w:spacing w:after="0" w:line="240" w:lineRule="auto"/>
      <w:jc w:val="center"/>
      <w:outlineLvl w:val="0"/>
    </w:pPr>
    <w:rPr>
      <w:rFonts w:ascii="Times New Roman" w:eastAsia="Times New Roman" w:hAnsi="Times New Roman" w:cs="Times New Roman"/>
      <w:b/>
      <w:bCs/>
      <w:sz w:val="24"/>
      <w:szCs w:val="24"/>
      <w:lang w:eastAsia="ru-RU"/>
    </w:rPr>
  </w:style>
  <w:style w:type="paragraph" w:styleId="2">
    <w:name w:val="heading 2"/>
    <w:aliases w:val="Headline 1.1"/>
    <w:basedOn w:val="a0"/>
    <w:next w:val="a0"/>
    <w:link w:val="20"/>
    <w:qFormat/>
    <w:rsid w:val="002A0841"/>
    <w:pPr>
      <w:keepNext/>
      <w:autoSpaceDE w:val="0"/>
      <w:autoSpaceDN w:val="0"/>
      <w:adjustRightInd w:val="0"/>
      <w:spacing w:after="0" w:line="240" w:lineRule="auto"/>
      <w:ind w:firstLine="708"/>
      <w:jc w:val="both"/>
      <w:outlineLvl w:val="1"/>
    </w:pPr>
    <w:rPr>
      <w:rFonts w:ascii="Times New Roman" w:eastAsia="Times New Roman" w:hAnsi="Times New Roman" w:cs="Times New Roman"/>
      <w:i/>
      <w:iCs/>
      <w:sz w:val="28"/>
      <w:szCs w:val="28"/>
      <w:lang w:eastAsia="ru-RU"/>
    </w:rPr>
  </w:style>
  <w:style w:type="paragraph" w:styleId="3">
    <w:name w:val="heading 3"/>
    <w:basedOn w:val="a0"/>
    <w:next w:val="a0"/>
    <w:link w:val="30"/>
    <w:unhideWhenUsed/>
    <w:qFormat/>
    <w:rsid w:val="002A0841"/>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0"/>
    <w:next w:val="a0"/>
    <w:link w:val="40"/>
    <w:qFormat/>
    <w:rsid w:val="001654DA"/>
    <w:pPr>
      <w:keepNext/>
      <w:spacing w:before="240" w:after="60" w:line="240" w:lineRule="auto"/>
      <w:outlineLvl w:val="3"/>
    </w:pPr>
    <w:rPr>
      <w:rFonts w:ascii="Times New Roman" w:eastAsia="Times New Roman" w:hAnsi="Times New Roman" w:cs="Times New Roman"/>
      <w:b/>
      <w:bCs/>
      <w:sz w:val="28"/>
      <w:szCs w:val="28"/>
      <w:lang w:eastAsia="ru-RU"/>
    </w:rPr>
  </w:style>
  <w:style w:type="paragraph" w:styleId="5">
    <w:name w:val="heading 5"/>
    <w:basedOn w:val="a0"/>
    <w:next w:val="a0"/>
    <w:link w:val="50"/>
    <w:qFormat/>
    <w:rsid w:val="001654DA"/>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basedOn w:val="a0"/>
    <w:next w:val="a0"/>
    <w:link w:val="60"/>
    <w:qFormat/>
    <w:rsid w:val="001654DA"/>
    <w:p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a0"/>
    <w:next w:val="a0"/>
    <w:link w:val="70"/>
    <w:qFormat/>
    <w:rsid w:val="001654DA"/>
    <w:pPr>
      <w:spacing w:before="240" w:after="60" w:line="240" w:lineRule="auto"/>
      <w:outlineLvl w:val="6"/>
    </w:pPr>
    <w:rPr>
      <w:rFonts w:ascii="Times New Roman" w:eastAsia="Times New Roman" w:hAnsi="Times New Roman" w:cs="Times New Roman"/>
      <w:sz w:val="24"/>
      <w:szCs w:val="24"/>
      <w:lang w:eastAsia="ru-RU"/>
    </w:rPr>
  </w:style>
  <w:style w:type="paragraph" w:styleId="9">
    <w:name w:val="heading 9"/>
    <w:basedOn w:val="a0"/>
    <w:next w:val="a0"/>
    <w:link w:val="90"/>
    <w:qFormat/>
    <w:rsid w:val="001654DA"/>
    <w:pPr>
      <w:spacing w:before="240" w:after="60" w:line="240" w:lineRule="auto"/>
      <w:outlineLvl w:val="8"/>
    </w:pPr>
    <w:rPr>
      <w:rFonts w:ascii="Arial" w:eastAsia="Times New Roman" w:hAnsi="Arial" w:cs="Arial"/>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Headline 1 Знак,раздел Знак"/>
    <w:basedOn w:val="a1"/>
    <w:link w:val="1"/>
    <w:rsid w:val="002A0841"/>
    <w:rPr>
      <w:rFonts w:ascii="Times New Roman" w:eastAsia="Times New Roman" w:hAnsi="Times New Roman" w:cs="Times New Roman"/>
      <w:b/>
      <w:bCs/>
      <w:sz w:val="24"/>
      <w:szCs w:val="24"/>
      <w:lang w:eastAsia="ru-RU"/>
    </w:rPr>
  </w:style>
  <w:style w:type="character" w:customStyle="1" w:styleId="20">
    <w:name w:val="Заголовок 2 Знак"/>
    <w:aliases w:val="Headline 1.1 Знак"/>
    <w:basedOn w:val="a1"/>
    <w:link w:val="2"/>
    <w:rsid w:val="002A0841"/>
    <w:rPr>
      <w:rFonts w:ascii="Times New Roman" w:eastAsia="Times New Roman" w:hAnsi="Times New Roman" w:cs="Times New Roman"/>
      <w:i/>
      <w:iCs/>
      <w:sz w:val="28"/>
      <w:szCs w:val="28"/>
      <w:lang w:eastAsia="ru-RU"/>
    </w:rPr>
  </w:style>
  <w:style w:type="paragraph" w:styleId="a4">
    <w:name w:val="List Paragraph"/>
    <w:basedOn w:val="a0"/>
    <w:qFormat/>
    <w:rsid w:val="002A0841"/>
    <w:pPr>
      <w:ind w:left="720"/>
      <w:contextualSpacing/>
    </w:pPr>
  </w:style>
  <w:style w:type="character" w:customStyle="1" w:styleId="30">
    <w:name w:val="Заголовок 3 Знак"/>
    <w:basedOn w:val="a1"/>
    <w:link w:val="3"/>
    <w:rsid w:val="002A0841"/>
    <w:rPr>
      <w:rFonts w:asciiTheme="majorHAnsi" w:eastAsiaTheme="majorEastAsia" w:hAnsiTheme="majorHAnsi" w:cstheme="majorBidi"/>
      <w:b/>
      <w:bCs/>
      <w:color w:val="4F81BD" w:themeColor="accent1"/>
    </w:rPr>
  </w:style>
  <w:style w:type="paragraph" w:styleId="a5">
    <w:name w:val="Balloon Text"/>
    <w:basedOn w:val="a0"/>
    <w:link w:val="a6"/>
    <w:uiPriority w:val="99"/>
    <w:unhideWhenUsed/>
    <w:rsid w:val="0062664F"/>
    <w:pPr>
      <w:spacing w:after="0" w:line="240" w:lineRule="auto"/>
    </w:pPr>
    <w:rPr>
      <w:rFonts w:ascii="Tahoma" w:hAnsi="Tahoma" w:cs="Tahoma"/>
      <w:sz w:val="16"/>
      <w:szCs w:val="16"/>
    </w:rPr>
  </w:style>
  <w:style w:type="character" w:customStyle="1" w:styleId="a6">
    <w:name w:val="Текст выноски Знак"/>
    <w:basedOn w:val="a1"/>
    <w:link w:val="a5"/>
    <w:uiPriority w:val="99"/>
    <w:rsid w:val="0062664F"/>
    <w:rPr>
      <w:rFonts w:ascii="Tahoma" w:hAnsi="Tahoma" w:cs="Tahoma"/>
      <w:sz w:val="16"/>
      <w:szCs w:val="16"/>
    </w:rPr>
  </w:style>
  <w:style w:type="paragraph" w:styleId="a7">
    <w:name w:val="header"/>
    <w:basedOn w:val="a0"/>
    <w:link w:val="a8"/>
    <w:uiPriority w:val="99"/>
    <w:unhideWhenUsed/>
    <w:rsid w:val="0062664F"/>
    <w:pPr>
      <w:tabs>
        <w:tab w:val="center" w:pos="4677"/>
        <w:tab w:val="right" w:pos="9355"/>
      </w:tabs>
      <w:spacing w:after="0" w:line="240" w:lineRule="auto"/>
    </w:pPr>
    <w:rPr>
      <w:rFonts w:ascii="Times New Roman" w:eastAsia="Times New Roman" w:hAnsi="Times New Roman" w:cs="Times New Roman"/>
      <w:sz w:val="28"/>
      <w:szCs w:val="20"/>
    </w:rPr>
  </w:style>
  <w:style w:type="character" w:customStyle="1" w:styleId="a8">
    <w:name w:val="Верхний колонтитул Знак"/>
    <w:basedOn w:val="a1"/>
    <w:link w:val="a7"/>
    <w:uiPriority w:val="99"/>
    <w:rsid w:val="0062664F"/>
    <w:rPr>
      <w:rFonts w:ascii="Times New Roman" w:eastAsia="Times New Roman" w:hAnsi="Times New Roman" w:cs="Times New Roman"/>
      <w:sz w:val="28"/>
      <w:szCs w:val="20"/>
    </w:rPr>
  </w:style>
  <w:style w:type="numbering" w:customStyle="1" w:styleId="11">
    <w:name w:val="Нет списка1"/>
    <w:next w:val="a3"/>
    <w:semiHidden/>
    <w:rsid w:val="001654DA"/>
  </w:style>
  <w:style w:type="paragraph" w:styleId="a9">
    <w:name w:val="Body Text Indent"/>
    <w:basedOn w:val="a0"/>
    <w:link w:val="aa"/>
    <w:rsid w:val="001654DA"/>
    <w:pPr>
      <w:spacing w:after="0" w:line="240" w:lineRule="auto"/>
      <w:ind w:firstLine="709"/>
      <w:jc w:val="both"/>
    </w:pPr>
    <w:rPr>
      <w:rFonts w:ascii="Times New Roman" w:eastAsia="Times New Roman" w:hAnsi="Times New Roman" w:cs="Times New Roman"/>
      <w:sz w:val="28"/>
      <w:szCs w:val="20"/>
    </w:rPr>
  </w:style>
  <w:style w:type="character" w:customStyle="1" w:styleId="aa">
    <w:name w:val="Основной текст с отступом Знак"/>
    <w:basedOn w:val="a1"/>
    <w:link w:val="a9"/>
    <w:rsid w:val="001654DA"/>
    <w:rPr>
      <w:rFonts w:ascii="Times New Roman" w:eastAsia="Times New Roman" w:hAnsi="Times New Roman" w:cs="Times New Roman"/>
      <w:sz w:val="28"/>
      <w:szCs w:val="20"/>
    </w:rPr>
  </w:style>
  <w:style w:type="paragraph" w:styleId="ab">
    <w:name w:val="Title"/>
    <w:basedOn w:val="a0"/>
    <w:link w:val="ac"/>
    <w:qFormat/>
    <w:rsid w:val="001654DA"/>
    <w:pPr>
      <w:tabs>
        <w:tab w:val="left" w:pos="4536"/>
      </w:tabs>
      <w:spacing w:after="0" w:line="240" w:lineRule="auto"/>
      <w:jc w:val="center"/>
    </w:pPr>
    <w:rPr>
      <w:rFonts w:ascii="Times New Roman" w:eastAsia="Times New Roman" w:hAnsi="Times New Roman" w:cs="Times New Roman"/>
      <w:sz w:val="28"/>
      <w:szCs w:val="20"/>
      <w:lang w:eastAsia="ru-RU"/>
    </w:rPr>
  </w:style>
  <w:style w:type="character" w:customStyle="1" w:styleId="ac">
    <w:name w:val="Название Знак"/>
    <w:basedOn w:val="a1"/>
    <w:link w:val="ab"/>
    <w:rsid w:val="001654DA"/>
    <w:rPr>
      <w:rFonts w:ascii="Times New Roman" w:eastAsia="Times New Roman" w:hAnsi="Times New Roman" w:cs="Times New Roman"/>
      <w:sz w:val="28"/>
      <w:szCs w:val="20"/>
      <w:lang w:eastAsia="ru-RU"/>
    </w:rPr>
  </w:style>
  <w:style w:type="paragraph" w:styleId="ad">
    <w:name w:val="Subtitle"/>
    <w:aliases w:val=" Знак Знак Знак Знак , Знак Знак Знак Зн, Знак Знак Знак Знак Знак Знак Знак Знак Знак Знак Знак Знак Знак Знак Знак Знак, Знак Знак Зн, Знак Знак Знак Знак Знак"/>
    <w:basedOn w:val="a0"/>
    <w:link w:val="ae"/>
    <w:uiPriority w:val="99"/>
    <w:qFormat/>
    <w:rsid w:val="001654DA"/>
    <w:pPr>
      <w:spacing w:after="0" w:line="240" w:lineRule="auto"/>
      <w:jc w:val="center"/>
    </w:pPr>
    <w:rPr>
      <w:rFonts w:ascii="Times New Roman" w:eastAsia="Times New Roman" w:hAnsi="Times New Roman" w:cs="Times New Roman"/>
      <w:b/>
      <w:sz w:val="28"/>
      <w:szCs w:val="20"/>
      <w:lang w:eastAsia="ru-RU"/>
    </w:rPr>
  </w:style>
  <w:style w:type="character" w:customStyle="1" w:styleId="ae">
    <w:name w:val="Подзаголовок Знак"/>
    <w:aliases w:val=" Знак Знак Знак Знак  Знак, Знак Знак Знак Зн Знак, Знак Знак Знак Знак Знак Знак Знак Знак Знак Знак Знак Знак Знак Знак Знак Знак Знак, Знак Знак Зн Знак, Знак Знак Знак Знак Знак Знак"/>
    <w:basedOn w:val="a1"/>
    <w:link w:val="ad"/>
    <w:uiPriority w:val="99"/>
    <w:rsid w:val="001654DA"/>
    <w:rPr>
      <w:rFonts w:ascii="Times New Roman" w:eastAsia="Times New Roman" w:hAnsi="Times New Roman" w:cs="Times New Roman"/>
      <w:b/>
      <w:sz w:val="28"/>
      <w:szCs w:val="20"/>
      <w:lang w:eastAsia="ru-RU"/>
    </w:rPr>
  </w:style>
  <w:style w:type="paragraph" w:styleId="af">
    <w:name w:val="Body Text"/>
    <w:aliases w:val="body text,Body Text Char2,Body Text Char Char1,Body Text Char1 Char Char,Body Text Char Char Char Char,Body Text Char1 Char1,Body Text Char Char Char1,Body Text Char1,Body Text Char2 Char Char Char,Body Text Char1 Char Char Char Char"/>
    <w:basedOn w:val="a0"/>
    <w:link w:val="af0"/>
    <w:rsid w:val="001654DA"/>
    <w:pPr>
      <w:tabs>
        <w:tab w:val="left" w:pos="881"/>
      </w:tabs>
      <w:spacing w:after="0" w:line="240" w:lineRule="auto"/>
      <w:jc w:val="both"/>
    </w:pPr>
    <w:rPr>
      <w:rFonts w:ascii="Times New Roman" w:eastAsia="Times New Roman" w:hAnsi="Times New Roman" w:cs="Times New Roman"/>
      <w:sz w:val="28"/>
      <w:szCs w:val="20"/>
      <w:lang w:eastAsia="ru-RU"/>
    </w:rPr>
  </w:style>
  <w:style w:type="character" w:customStyle="1" w:styleId="af0">
    <w:name w:val="Основной текст Знак"/>
    <w:aliases w:val="body text Знак,Body Text Char2 Знак,Body Text Char Char1 Знак,Body Text Char1 Char Char Знак,Body Text Char Char Char Char Знак,Body Text Char1 Char1 Знак,Body Text Char Char Char1 Знак,Body Text Char1 Знак"/>
    <w:basedOn w:val="a1"/>
    <w:link w:val="af"/>
    <w:rsid w:val="001654DA"/>
    <w:rPr>
      <w:rFonts w:ascii="Times New Roman" w:eastAsia="Times New Roman" w:hAnsi="Times New Roman" w:cs="Times New Roman"/>
      <w:sz w:val="28"/>
      <w:szCs w:val="20"/>
      <w:lang w:eastAsia="ru-RU"/>
    </w:rPr>
  </w:style>
  <w:style w:type="paragraph" w:customStyle="1" w:styleId="12">
    <w:name w:val="Стиль1"/>
    <w:basedOn w:val="a0"/>
    <w:qFormat/>
    <w:rsid w:val="001654DA"/>
    <w:pPr>
      <w:spacing w:after="0" w:line="312" w:lineRule="auto"/>
      <w:ind w:firstLine="709"/>
    </w:pPr>
    <w:rPr>
      <w:rFonts w:ascii="Times New Roman" w:eastAsia="Times New Roman" w:hAnsi="Times New Roman" w:cs="Times New Roman"/>
      <w:sz w:val="24"/>
      <w:szCs w:val="24"/>
      <w:lang w:eastAsia="ru-RU"/>
    </w:rPr>
  </w:style>
  <w:style w:type="paragraph" w:styleId="af1">
    <w:name w:val="Plain Text"/>
    <w:basedOn w:val="a0"/>
    <w:link w:val="af2"/>
    <w:rsid w:val="001654DA"/>
    <w:pPr>
      <w:spacing w:after="0" w:line="240" w:lineRule="auto"/>
    </w:pPr>
    <w:rPr>
      <w:rFonts w:ascii="Courier New" w:eastAsia="Times New Roman" w:hAnsi="Courier New" w:cs="Courier New"/>
      <w:sz w:val="20"/>
      <w:szCs w:val="20"/>
      <w:lang w:eastAsia="ru-RU"/>
    </w:rPr>
  </w:style>
  <w:style w:type="character" w:customStyle="1" w:styleId="af2">
    <w:name w:val="Текст Знак"/>
    <w:basedOn w:val="a1"/>
    <w:link w:val="af1"/>
    <w:rsid w:val="001654DA"/>
    <w:rPr>
      <w:rFonts w:ascii="Courier New" w:eastAsia="Times New Roman" w:hAnsi="Courier New" w:cs="Courier New"/>
      <w:sz w:val="20"/>
      <w:szCs w:val="20"/>
      <w:lang w:eastAsia="ru-RU"/>
    </w:rPr>
  </w:style>
  <w:style w:type="paragraph" w:styleId="21">
    <w:name w:val="Body Text 2"/>
    <w:basedOn w:val="a0"/>
    <w:link w:val="22"/>
    <w:uiPriority w:val="99"/>
    <w:rsid w:val="001654DA"/>
    <w:pPr>
      <w:spacing w:after="120" w:line="480" w:lineRule="auto"/>
    </w:pPr>
    <w:rPr>
      <w:rFonts w:ascii="Times New Roman" w:eastAsia="Times New Roman" w:hAnsi="Times New Roman" w:cs="Times New Roman"/>
      <w:sz w:val="20"/>
      <w:szCs w:val="20"/>
      <w:lang w:eastAsia="ru-RU"/>
    </w:rPr>
  </w:style>
  <w:style w:type="character" w:customStyle="1" w:styleId="22">
    <w:name w:val="Основной текст 2 Знак"/>
    <w:basedOn w:val="a1"/>
    <w:link w:val="21"/>
    <w:uiPriority w:val="99"/>
    <w:rsid w:val="001654DA"/>
    <w:rPr>
      <w:rFonts w:ascii="Times New Roman" w:eastAsia="Times New Roman" w:hAnsi="Times New Roman" w:cs="Times New Roman"/>
      <w:sz w:val="20"/>
      <w:szCs w:val="20"/>
      <w:lang w:eastAsia="ru-RU"/>
    </w:rPr>
  </w:style>
  <w:style w:type="paragraph" w:customStyle="1" w:styleId="af3">
    <w:name w:val="Обычный абзац"/>
    <w:basedOn w:val="a0"/>
    <w:link w:val="af4"/>
    <w:rsid w:val="001654DA"/>
    <w:pPr>
      <w:spacing w:after="0" w:line="240" w:lineRule="auto"/>
      <w:ind w:firstLine="709"/>
      <w:jc w:val="both"/>
    </w:pPr>
    <w:rPr>
      <w:rFonts w:ascii="Times New Roman" w:eastAsia="Times New Roman" w:hAnsi="Times New Roman" w:cs="Times New Roman"/>
      <w:sz w:val="28"/>
      <w:szCs w:val="24"/>
      <w:lang w:eastAsia="ru-RU"/>
    </w:rPr>
  </w:style>
  <w:style w:type="paragraph" w:customStyle="1" w:styleId="32">
    <w:name w:val="Основной текст 32"/>
    <w:basedOn w:val="a0"/>
    <w:rsid w:val="001654DA"/>
    <w:pPr>
      <w:suppressAutoHyphens/>
      <w:spacing w:after="0" w:line="240" w:lineRule="auto"/>
      <w:jc w:val="center"/>
    </w:pPr>
    <w:rPr>
      <w:rFonts w:ascii="Times New Roman" w:eastAsia="Times New Roman" w:hAnsi="Times New Roman" w:cs="Times New Roman"/>
      <w:b/>
      <w:sz w:val="72"/>
      <w:szCs w:val="20"/>
      <w:lang w:eastAsia="ar-SA"/>
    </w:rPr>
  </w:style>
  <w:style w:type="paragraph" w:customStyle="1" w:styleId="af5">
    <w:name w:val="Знак Знак Знак Знак"/>
    <w:basedOn w:val="a0"/>
    <w:rsid w:val="001654DA"/>
    <w:pPr>
      <w:spacing w:after="160" w:line="240" w:lineRule="exact"/>
    </w:pPr>
    <w:rPr>
      <w:rFonts w:ascii="Verdana" w:eastAsia="Times New Roman" w:hAnsi="Verdana" w:cs="Times New Roman"/>
      <w:sz w:val="20"/>
      <w:szCs w:val="20"/>
      <w:lang w:val="en-US"/>
    </w:rPr>
  </w:style>
  <w:style w:type="paragraph" w:styleId="af6">
    <w:name w:val="footer"/>
    <w:basedOn w:val="a0"/>
    <w:link w:val="af7"/>
    <w:uiPriority w:val="99"/>
    <w:rsid w:val="001654DA"/>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f7">
    <w:name w:val="Нижний колонтитул Знак"/>
    <w:basedOn w:val="a1"/>
    <w:link w:val="af6"/>
    <w:uiPriority w:val="99"/>
    <w:rsid w:val="001654DA"/>
    <w:rPr>
      <w:rFonts w:ascii="Times New Roman" w:eastAsia="Times New Roman" w:hAnsi="Times New Roman" w:cs="Times New Roman"/>
      <w:sz w:val="20"/>
      <w:szCs w:val="20"/>
      <w:lang w:eastAsia="ru-RU"/>
    </w:rPr>
  </w:style>
  <w:style w:type="paragraph" w:customStyle="1" w:styleId="af8">
    <w:name w:val="Знак"/>
    <w:basedOn w:val="a0"/>
    <w:autoRedefine/>
    <w:rsid w:val="001654DA"/>
    <w:pPr>
      <w:spacing w:after="160" w:line="240" w:lineRule="exact"/>
    </w:pPr>
    <w:rPr>
      <w:rFonts w:ascii="Times New Roman" w:eastAsia="SimSun" w:hAnsi="Times New Roman" w:cs="Times New Roman"/>
      <w:b/>
      <w:sz w:val="28"/>
      <w:szCs w:val="24"/>
      <w:lang w:val="en-US"/>
    </w:rPr>
  </w:style>
  <w:style w:type="paragraph" w:styleId="31">
    <w:name w:val="Body Text Indent 3"/>
    <w:basedOn w:val="a0"/>
    <w:link w:val="33"/>
    <w:rsid w:val="001654DA"/>
    <w:pPr>
      <w:spacing w:after="120" w:line="240" w:lineRule="auto"/>
      <w:ind w:left="283"/>
    </w:pPr>
    <w:rPr>
      <w:rFonts w:ascii="Times New Roman" w:eastAsia="Times New Roman" w:hAnsi="Times New Roman" w:cs="Times New Roman"/>
      <w:sz w:val="16"/>
      <w:szCs w:val="16"/>
      <w:lang w:eastAsia="ru-RU"/>
    </w:rPr>
  </w:style>
  <w:style w:type="character" w:customStyle="1" w:styleId="33">
    <w:name w:val="Основной текст с отступом 3 Знак"/>
    <w:basedOn w:val="a1"/>
    <w:link w:val="31"/>
    <w:rsid w:val="001654DA"/>
    <w:rPr>
      <w:rFonts w:ascii="Times New Roman" w:eastAsia="Times New Roman" w:hAnsi="Times New Roman" w:cs="Times New Roman"/>
      <w:sz w:val="16"/>
      <w:szCs w:val="16"/>
      <w:lang w:eastAsia="ru-RU"/>
    </w:rPr>
  </w:style>
  <w:style w:type="paragraph" w:styleId="23">
    <w:name w:val="Body Text Indent 2"/>
    <w:basedOn w:val="a0"/>
    <w:link w:val="24"/>
    <w:rsid w:val="001654DA"/>
    <w:pPr>
      <w:spacing w:after="120" w:line="480" w:lineRule="auto"/>
      <w:ind w:left="283"/>
    </w:pPr>
    <w:rPr>
      <w:rFonts w:ascii="Times New Roman" w:eastAsia="Times New Roman" w:hAnsi="Times New Roman" w:cs="Times New Roman"/>
      <w:sz w:val="20"/>
      <w:szCs w:val="20"/>
      <w:lang w:eastAsia="ru-RU"/>
    </w:rPr>
  </w:style>
  <w:style w:type="character" w:customStyle="1" w:styleId="24">
    <w:name w:val="Основной текст с отступом 2 Знак"/>
    <w:basedOn w:val="a1"/>
    <w:link w:val="23"/>
    <w:rsid w:val="001654DA"/>
    <w:rPr>
      <w:rFonts w:ascii="Times New Roman" w:eastAsia="Times New Roman" w:hAnsi="Times New Roman" w:cs="Times New Roman"/>
      <w:sz w:val="20"/>
      <w:szCs w:val="20"/>
      <w:lang w:eastAsia="ru-RU"/>
    </w:rPr>
  </w:style>
  <w:style w:type="paragraph" w:customStyle="1" w:styleId="13">
    <w:name w:val="Знак1"/>
    <w:basedOn w:val="a0"/>
    <w:rsid w:val="001654DA"/>
    <w:pPr>
      <w:spacing w:after="160" w:line="240" w:lineRule="exact"/>
    </w:pPr>
    <w:rPr>
      <w:rFonts w:ascii="Verdana" w:eastAsia="Times New Roman" w:hAnsi="Verdana" w:cs="Times New Roman"/>
      <w:sz w:val="20"/>
      <w:szCs w:val="20"/>
      <w:lang w:val="en-US"/>
    </w:rPr>
  </w:style>
  <w:style w:type="paragraph" w:customStyle="1" w:styleId="210">
    <w:name w:val="Основной текст 21"/>
    <w:basedOn w:val="a0"/>
    <w:rsid w:val="001654DA"/>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4"/>
      <w:szCs w:val="20"/>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0"/>
    <w:rsid w:val="001654DA"/>
    <w:pPr>
      <w:widowControl w:val="0"/>
      <w:autoSpaceDE w:val="0"/>
      <w:autoSpaceDN w:val="0"/>
      <w:adjustRightInd w:val="0"/>
      <w:spacing w:before="100" w:beforeAutospacing="1" w:after="100" w:afterAutospacing="1" w:line="360" w:lineRule="auto"/>
      <w:ind w:left="74" w:firstLine="709"/>
      <w:jc w:val="both"/>
    </w:pPr>
    <w:rPr>
      <w:rFonts w:ascii="Tahoma" w:eastAsia="Times New Roman" w:hAnsi="Tahoma" w:cs="Times New Roman"/>
      <w:sz w:val="20"/>
      <w:szCs w:val="20"/>
      <w:lang w:val="en-US"/>
    </w:rPr>
  </w:style>
  <w:style w:type="paragraph" w:customStyle="1" w:styleId="14">
    <w:name w:val="Абзац списка1"/>
    <w:basedOn w:val="a0"/>
    <w:rsid w:val="001654DA"/>
    <w:pPr>
      <w:spacing w:after="0" w:line="240" w:lineRule="auto"/>
      <w:ind w:left="720"/>
    </w:pPr>
    <w:rPr>
      <w:rFonts w:ascii="Times New Roman" w:eastAsia="Calibri" w:hAnsi="Times New Roman" w:cs="Times New Roman"/>
      <w:sz w:val="20"/>
      <w:szCs w:val="20"/>
      <w:lang w:eastAsia="ru-RU"/>
    </w:rPr>
  </w:style>
  <w:style w:type="paragraph" w:customStyle="1" w:styleId="af9">
    <w:name w:val="Знак Знак Знак Знак Знак Знак Знак Знак Знак Знак"/>
    <w:basedOn w:val="a0"/>
    <w:rsid w:val="001654DA"/>
    <w:pPr>
      <w:spacing w:after="160" w:line="240" w:lineRule="exact"/>
    </w:pPr>
    <w:rPr>
      <w:rFonts w:ascii="Verdana" w:eastAsia="Times New Roman" w:hAnsi="Verdana" w:cs="Times New Roman"/>
      <w:sz w:val="20"/>
      <w:szCs w:val="20"/>
      <w:lang w:val="en-US"/>
    </w:rPr>
  </w:style>
  <w:style w:type="character" w:customStyle="1" w:styleId="FontStyle12">
    <w:name w:val="Font Style12"/>
    <w:rsid w:val="001654DA"/>
    <w:rPr>
      <w:rFonts w:ascii="Times New Roman" w:hAnsi="Times New Roman" w:cs="Times New Roman"/>
      <w:spacing w:val="-10"/>
      <w:sz w:val="28"/>
      <w:szCs w:val="28"/>
    </w:rPr>
  </w:style>
  <w:style w:type="paragraph" w:customStyle="1" w:styleId="25">
    <w:name w:val="Абзац списка2"/>
    <w:basedOn w:val="a0"/>
    <w:rsid w:val="001654DA"/>
    <w:pPr>
      <w:ind w:left="720"/>
      <w:contextualSpacing/>
    </w:pPr>
    <w:rPr>
      <w:rFonts w:ascii="Calibri" w:eastAsia="Times New Roman" w:hAnsi="Calibri" w:cs="Times New Roman"/>
    </w:rPr>
  </w:style>
  <w:style w:type="paragraph" w:customStyle="1" w:styleId="ConsPlusNonformat">
    <w:name w:val="ConsPlusNonformat"/>
    <w:rsid w:val="001654D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table" w:styleId="afa">
    <w:name w:val="Table Grid"/>
    <w:basedOn w:val="a2"/>
    <w:uiPriority w:val="39"/>
    <w:rsid w:val="001654DA"/>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11">
    <w:name w:val="Основной текст с отступом 21"/>
    <w:basedOn w:val="a0"/>
    <w:rsid w:val="001654DA"/>
    <w:pPr>
      <w:suppressAutoHyphens/>
      <w:spacing w:after="0" w:line="360" w:lineRule="auto"/>
      <w:ind w:firstLine="709"/>
      <w:jc w:val="both"/>
    </w:pPr>
    <w:rPr>
      <w:rFonts w:ascii="Times New Roman" w:eastAsia="Times New Roman" w:hAnsi="Times New Roman" w:cs="Times New Roman"/>
      <w:sz w:val="28"/>
      <w:szCs w:val="24"/>
      <w:lang w:eastAsia="ar-SA"/>
    </w:rPr>
  </w:style>
  <w:style w:type="paragraph" w:styleId="afb">
    <w:name w:val="footnote text"/>
    <w:basedOn w:val="a0"/>
    <w:link w:val="afc"/>
    <w:rsid w:val="001654DA"/>
    <w:pPr>
      <w:spacing w:after="0" w:line="240" w:lineRule="auto"/>
    </w:pPr>
    <w:rPr>
      <w:rFonts w:ascii="Times New Roman" w:eastAsia="Times New Roman" w:hAnsi="Times New Roman" w:cs="Times New Roman"/>
      <w:sz w:val="20"/>
      <w:szCs w:val="20"/>
      <w:lang w:eastAsia="ru-RU"/>
    </w:rPr>
  </w:style>
  <w:style w:type="character" w:customStyle="1" w:styleId="afc">
    <w:name w:val="Текст сноски Знак"/>
    <w:basedOn w:val="a1"/>
    <w:link w:val="afb"/>
    <w:rsid w:val="001654DA"/>
    <w:rPr>
      <w:rFonts w:ascii="Times New Roman" w:eastAsia="Times New Roman" w:hAnsi="Times New Roman" w:cs="Times New Roman"/>
      <w:sz w:val="20"/>
      <w:szCs w:val="20"/>
      <w:lang w:eastAsia="ru-RU"/>
    </w:rPr>
  </w:style>
  <w:style w:type="character" w:styleId="afd">
    <w:name w:val="footnote reference"/>
    <w:rsid w:val="001654DA"/>
    <w:rPr>
      <w:vertAlign w:val="superscript"/>
    </w:rPr>
  </w:style>
  <w:style w:type="paragraph" w:customStyle="1" w:styleId="Default">
    <w:name w:val="Default"/>
    <w:rsid w:val="001654DA"/>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40">
    <w:name w:val="Заголовок 4 Знак"/>
    <w:basedOn w:val="a1"/>
    <w:link w:val="4"/>
    <w:rsid w:val="001654DA"/>
    <w:rPr>
      <w:rFonts w:ascii="Times New Roman" w:eastAsia="Times New Roman" w:hAnsi="Times New Roman" w:cs="Times New Roman"/>
      <w:b/>
      <w:bCs/>
      <w:sz w:val="28"/>
      <w:szCs w:val="28"/>
      <w:lang w:eastAsia="ru-RU"/>
    </w:rPr>
  </w:style>
  <w:style w:type="character" w:customStyle="1" w:styleId="50">
    <w:name w:val="Заголовок 5 Знак"/>
    <w:basedOn w:val="a1"/>
    <w:link w:val="5"/>
    <w:rsid w:val="001654DA"/>
    <w:rPr>
      <w:rFonts w:ascii="Times New Roman" w:eastAsia="Times New Roman" w:hAnsi="Times New Roman" w:cs="Times New Roman"/>
      <w:b/>
      <w:bCs/>
      <w:i/>
      <w:iCs/>
      <w:sz w:val="26"/>
      <w:szCs w:val="26"/>
      <w:lang w:eastAsia="ru-RU"/>
    </w:rPr>
  </w:style>
  <w:style w:type="character" w:customStyle="1" w:styleId="60">
    <w:name w:val="Заголовок 6 Знак"/>
    <w:basedOn w:val="a1"/>
    <w:link w:val="6"/>
    <w:rsid w:val="001654DA"/>
    <w:rPr>
      <w:rFonts w:ascii="Times New Roman" w:eastAsia="Times New Roman" w:hAnsi="Times New Roman" w:cs="Times New Roman"/>
      <w:b/>
      <w:bCs/>
      <w:lang w:eastAsia="ru-RU"/>
    </w:rPr>
  </w:style>
  <w:style w:type="character" w:customStyle="1" w:styleId="70">
    <w:name w:val="Заголовок 7 Знак"/>
    <w:basedOn w:val="a1"/>
    <w:link w:val="7"/>
    <w:rsid w:val="001654DA"/>
    <w:rPr>
      <w:rFonts w:ascii="Times New Roman" w:eastAsia="Times New Roman" w:hAnsi="Times New Roman" w:cs="Times New Roman"/>
      <w:sz w:val="24"/>
      <w:szCs w:val="24"/>
      <w:lang w:eastAsia="ru-RU"/>
    </w:rPr>
  </w:style>
  <w:style w:type="character" w:customStyle="1" w:styleId="90">
    <w:name w:val="Заголовок 9 Знак"/>
    <w:basedOn w:val="a1"/>
    <w:link w:val="9"/>
    <w:rsid w:val="001654DA"/>
    <w:rPr>
      <w:rFonts w:ascii="Arial" w:eastAsia="Times New Roman" w:hAnsi="Arial" w:cs="Arial"/>
      <w:lang w:eastAsia="ru-RU"/>
    </w:rPr>
  </w:style>
  <w:style w:type="numbering" w:customStyle="1" w:styleId="26">
    <w:name w:val="Нет списка2"/>
    <w:next w:val="a3"/>
    <w:semiHidden/>
    <w:rsid w:val="001654DA"/>
  </w:style>
  <w:style w:type="paragraph" w:styleId="a">
    <w:name w:val="List Number"/>
    <w:basedOn w:val="a0"/>
    <w:rsid w:val="001654DA"/>
    <w:pPr>
      <w:numPr>
        <w:numId w:val="3"/>
      </w:numPr>
      <w:spacing w:after="0" w:line="240" w:lineRule="auto"/>
    </w:pPr>
    <w:rPr>
      <w:rFonts w:ascii="Times New Roman" w:eastAsia="Times New Roman" w:hAnsi="Times New Roman" w:cs="Times New Roman"/>
      <w:sz w:val="28"/>
      <w:szCs w:val="24"/>
      <w:lang w:eastAsia="ru-RU"/>
    </w:rPr>
  </w:style>
  <w:style w:type="paragraph" w:customStyle="1" w:styleId="15">
    <w:name w:val="Обычный1"/>
    <w:rsid w:val="001654DA"/>
    <w:pPr>
      <w:spacing w:after="0" w:line="240" w:lineRule="auto"/>
    </w:pPr>
    <w:rPr>
      <w:rFonts w:ascii="Times New Roman" w:eastAsia="Times New Roman" w:hAnsi="Times New Roman" w:cs="Times New Roman"/>
      <w:snapToGrid w:val="0"/>
      <w:sz w:val="20"/>
      <w:szCs w:val="20"/>
      <w:lang w:eastAsia="ru-RU"/>
    </w:rPr>
  </w:style>
  <w:style w:type="paragraph" w:customStyle="1" w:styleId="afe">
    <w:name w:val="Îáû÷íûé àáçàö"/>
    <w:basedOn w:val="a0"/>
    <w:rsid w:val="001654DA"/>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16">
    <w:name w:val="Нумерованный список1"/>
    <w:basedOn w:val="15"/>
    <w:rsid w:val="001654DA"/>
    <w:pPr>
      <w:ind w:firstLine="709"/>
    </w:pPr>
    <w:rPr>
      <w:snapToGrid/>
      <w:sz w:val="28"/>
    </w:rPr>
  </w:style>
  <w:style w:type="character" w:styleId="aff">
    <w:name w:val="page number"/>
    <w:basedOn w:val="a1"/>
    <w:rsid w:val="001654DA"/>
  </w:style>
  <w:style w:type="paragraph" w:styleId="aff0">
    <w:name w:val="Block Text"/>
    <w:basedOn w:val="a0"/>
    <w:rsid w:val="001654DA"/>
    <w:pPr>
      <w:spacing w:after="0" w:line="240" w:lineRule="auto"/>
      <w:ind w:left="567" w:right="283"/>
      <w:jc w:val="both"/>
    </w:pPr>
    <w:rPr>
      <w:rFonts w:ascii="Times New Roman" w:eastAsia="Times New Roman" w:hAnsi="Times New Roman" w:cs="Times New Roman"/>
      <w:sz w:val="28"/>
      <w:szCs w:val="20"/>
      <w:lang w:eastAsia="ru-RU"/>
    </w:rPr>
  </w:style>
  <w:style w:type="paragraph" w:styleId="aff1">
    <w:name w:val="Document Map"/>
    <w:basedOn w:val="a0"/>
    <w:link w:val="aff2"/>
    <w:semiHidden/>
    <w:rsid w:val="001654DA"/>
    <w:pPr>
      <w:shd w:val="clear" w:color="auto" w:fill="000080"/>
      <w:spacing w:after="0" w:line="240" w:lineRule="auto"/>
    </w:pPr>
    <w:rPr>
      <w:rFonts w:ascii="Tahoma" w:eastAsia="Times New Roman" w:hAnsi="Tahoma" w:cs="Times New Roman"/>
      <w:sz w:val="20"/>
      <w:szCs w:val="20"/>
      <w:lang w:eastAsia="ru-RU"/>
    </w:rPr>
  </w:style>
  <w:style w:type="character" w:customStyle="1" w:styleId="aff2">
    <w:name w:val="Схема документа Знак"/>
    <w:basedOn w:val="a1"/>
    <w:link w:val="aff1"/>
    <w:semiHidden/>
    <w:rsid w:val="001654DA"/>
    <w:rPr>
      <w:rFonts w:ascii="Tahoma" w:eastAsia="Times New Roman" w:hAnsi="Tahoma" w:cs="Times New Roman"/>
      <w:sz w:val="20"/>
      <w:szCs w:val="20"/>
      <w:shd w:val="clear" w:color="auto" w:fill="000080"/>
      <w:lang w:eastAsia="ru-RU"/>
    </w:rPr>
  </w:style>
  <w:style w:type="paragraph" w:customStyle="1" w:styleId="17">
    <w:name w:val="Знак Знак Знак1 Знак Знак Знак Знак"/>
    <w:basedOn w:val="a0"/>
    <w:rsid w:val="001654DA"/>
    <w:pPr>
      <w:spacing w:after="160" w:line="240" w:lineRule="exact"/>
      <w:jc w:val="both"/>
    </w:pPr>
    <w:rPr>
      <w:rFonts w:ascii="Verdana" w:eastAsia="Times New Roman" w:hAnsi="Verdana" w:cs="Arial"/>
      <w:sz w:val="20"/>
      <w:szCs w:val="20"/>
      <w:lang w:val="en-US"/>
    </w:rPr>
  </w:style>
  <w:style w:type="paragraph" w:customStyle="1" w:styleId="aff3">
    <w:name w:val="Знак Знак Знак Знак Знак Знак Знак"/>
    <w:basedOn w:val="a0"/>
    <w:rsid w:val="001654DA"/>
    <w:pPr>
      <w:spacing w:after="160" w:line="240" w:lineRule="exact"/>
    </w:pPr>
    <w:rPr>
      <w:rFonts w:ascii="Verdana" w:eastAsia="Times New Roman" w:hAnsi="Verdana" w:cs="Times New Roman"/>
      <w:sz w:val="24"/>
      <w:szCs w:val="24"/>
      <w:lang w:val="en-US"/>
    </w:rPr>
  </w:style>
  <w:style w:type="paragraph" w:customStyle="1" w:styleId="18">
    <w:name w:val="Знак Знак Знак Знак1 Знак Знак Знак"/>
    <w:basedOn w:val="a0"/>
    <w:rsid w:val="001654DA"/>
    <w:pPr>
      <w:spacing w:after="160" w:line="240" w:lineRule="exact"/>
    </w:pPr>
    <w:rPr>
      <w:rFonts w:ascii="Verdana" w:eastAsia="Times New Roman" w:hAnsi="Verdana" w:cs="Verdana"/>
      <w:sz w:val="20"/>
      <w:szCs w:val="20"/>
      <w:lang w:val="en-US"/>
    </w:rPr>
  </w:style>
  <w:style w:type="paragraph" w:customStyle="1" w:styleId="19">
    <w:name w:val="Знак1 Знак Знак Знак"/>
    <w:basedOn w:val="a0"/>
    <w:rsid w:val="001654DA"/>
    <w:pPr>
      <w:spacing w:after="160" w:line="240" w:lineRule="exact"/>
    </w:pPr>
    <w:rPr>
      <w:rFonts w:ascii="Verdana" w:eastAsia="Times New Roman" w:hAnsi="Verdana" w:cs="Times New Roman"/>
      <w:sz w:val="24"/>
      <w:szCs w:val="24"/>
      <w:lang w:val="en-US"/>
    </w:rPr>
  </w:style>
  <w:style w:type="character" w:customStyle="1" w:styleId="FontStyle25">
    <w:name w:val="Font Style25"/>
    <w:rsid w:val="001654DA"/>
    <w:rPr>
      <w:rFonts w:ascii="Times New Roman" w:hAnsi="Times New Roman" w:cs="Times New Roman"/>
      <w:sz w:val="26"/>
      <w:szCs w:val="26"/>
    </w:rPr>
  </w:style>
  <w:style w:type="paragraph" w:customStyle="1" w:styleId="230">
    <w:name w:val="Основной текст 23"/>
    <w:basedOn w:val="a0"/>
    <w:rsid w:val="001654DA"/>
    <w:pPr>
      <w:suppressAutoHyphens/>
      <w:spacing w:after="120" w:line="480" w:lineRule="auto"/>
    </w:pPr>
    <w:rPr>
      <w:rFonts w:ascii="Times New Roman" w:eastAsia="Times New Roman" w:hAnsi="Times New Roman" w:cs="Times New Roman"/>
      <w:sz w:val="20"/>
      <w:szCs w:val="20"/>
      <w:lang w:eastAsia="ar-SA"/>
    </w:rPr>
  </w:style>
  <w:style w:type="paragraph" w:customStyle="1" w:styleId="1a">
    <w:name w:val="!Стиль1"/>
    <w:basedOn w:val="a0"/>
    <w:rsid w:val="001654DA"/>
    <w:pPr>
      <w:widowControl w:val="0"/>
      <w:adjustRightInd w:val="0"/>
      <w:spacing w:after="0" w:line="360" w:lineRule="atLeast"/>
      <w:ind w:firstLine="709"/>
      <w:jc w:val="both"/>
    </w:pPr>
    <w:rPr>
      <w:rFonts w:ascii="Times New Roman" w:eastAsia="Times New Roman" w:hAnsi="Times New Roman" w:cs="Times New Roman"/>
      <w:sz w:val="28"/>
      <w:szCs w:val="28"/>
      <w:lang w:eastAsia="ru-RU"/>
    </w:rPr>
  </w:style>
  <w:style w:type="character" w:customStyle="1" w:styleId="34">
    <w:name w:val="Знак Знак3"/>
    <w:locked/>
    <w:rsid w:val="001654DA"/>
    <w:rPr>
      <w:sz w:val="24"/>
      <w:szCs w:val="24"/>
      <w:lang w:val="ru-RU" w:eastAsia="ru-RU" w:bidi="ar-SA"/>
    </w:rPr>
  </w:style>
  <w:style w:type="paragraph" w:customStyle="1" w:styleId="27">
    <w:name w:val="Обычный2"/>
    <w:rsid w:val="001654DA"/>
    <w:pPr>
      <w:widowControl w:val="0"/>
      <w:snapToGrid w:val="0"/>
      <w:spacing w:after="0" w:line="240" w:lineRule="auto"/>
      <w:jc w:val="both"/>
    </w:pPr>
    <w:rPr>
      <w:rFonts w:ascii="Times New Roman" w:eastAsia="Times New Roman" w:hAnsi="Times New Roman" w:cs="Times New Roman"/>
      <w:sz w:val="20"/>
      <w:szCs w:val="20"/>
      <w:lang w:eastAsia="ru-RU"/>
    </w:rPr>
  </w:style>
  <w:style w:type="paragraph" w:customStyle="1" w:styleId="aff4">
    <w:name w:val="Таблицы (моноширинный)"/>
    <w:basedOn w:val="a0"/>
    <w:next w:val="a0"/>
    <w:rsid w:val="001654DA"/>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styleId="35">
    <w:name w:val="Body Text 3"/>
    <w:basedOn w:val="a0"/>
    <w:link w:val="36"/>
    <w:rsid w:val="001654DA"/>
    <w:pPr>
      <w:spacing w:after="120" w:line="240" w:lineRule="auto"/>
    </w:pPr>
    <w:rPr>
      <w:rFonts w:ascii="Times New Roman" w:eastAsia="Times New Roman" w:hAnsi="Times New Roman" w:cs="Times New Roman"/>
      <w:sz w:val="16"/>
      <w:szCs w:val="16"/>
      <w:lang w:eastAsia="ru-RU"/>
    </w:rPr>
  </w:style>
  <w:style w:type="character" w:customStyle="1" w:styleId="36">
    <w:name w:val="Основной текст 3 Знак"/>
    <w:basedOn w:val="a1"/>
    <w:link w:val="35"/>
    <w:rsid w:val="001654DA"/>
    <w:rPr>
      <w:rFonts w:ascii="Times New Roman" w:eastAsia="Times New Roman" w:hAnsi="Times New Roman" w:cs="Times New Roman"/>
      <w:sz w:val="16"/>
      <w:szCs w:val="16"/>
      <w:lang w:eastAsia="ru-RU"/>
    </w:rPr>
  </w:style>
  <w:style w:type="paragraph" w:customStyle="1" w:styleId="aff5">
    <w:name w:val="Нижн.колонтитул первый"/>
    <w:basedOn w:val="a0"/>
    <w:rsid w:val="001654DA"/>
    <w:pPr>
      <w:keepLines/>
      <w:tabs>
        <w:tab w:val="center" w:pos="4320"/>
      </w:tabs>
      <w:spacing w:after="0" w:line="240" w:lineRule="auto"/>
      <w:jc w:val="center"/>
    </w:pPr>
    <w:rPr>
      <w:rFonts w:ascii="Times New Roman" w:eastAsia="Times New Roman" w:hAnsi="Times New Roman" w:cs="Times New Roman"/>
      <w:sz w:val="24"/>
      <w:szCs w:val="20"/>
      <w:lang w:eastAsia="ru-RU"/>
    </w:rPr>
  </w:style>
  <w:style w:type="character" w:styleId="aff6">
    <w:name w:val="Hyperlink"/>
    <w:rsid w:val="001654DA"/>
    <w:rPr>
      <w:rFonts w:ascii="Verdana" w:hAnsi="Verdana" w:cs="Arial" w:hint="default"/>
      <w:color w:val="0000FF"/>
      <w:u w:val="single"/>
      <w:lang w:val="en-US" w:eastAsia="en-US" w:bidi="ar-SA"/>
    </w:rPr>
  </w:style>
  <w:style w:type="character" w:styleId="aff7">
    <w:name w:val="FollowedHyperlink"/>
    <w:rsid w:val="001654DA"/>
    <w:rPr>
      <w:color w:val="800080"/>
      <w:u w:val="single"/>
    </w:rPr>
  </w:style>
  <w:style w:type="character" w:customStyle="1" w:styleId="1b">
    <w:name w:val="Знак Знак1"/>
    <w:locked/>
    <w:rsid w:val="001654DA"/>
    <w:rPr>
      <w:sz w:val="24"/>
      <w:szCs w:val="24"/>
      <w:lang w:val="ru-RU" w:eastAsia="ru-RU" w:bidi="ar-SA"/>
    </w:rPr>
  </w:style>
  <w:style w:type="paragraph" w:styleId="aff8">
    <w:name w:val="caption"/>
    <w:basedOn w:val="a0"/>
    <w:next w:val="a0"/>
    <w:uiPriority w:val="35"/>
    <w:qFormat/>
    <w:rsid w:val="001654DA"/>
    <w:pPr>
      <w:spacing w:after="0" w:line="240" w:lineRule="auto"/>
    </w:pPr>
    <w:rPr>
      <w:rFonts w:ascii="Times New Roman" w:eastAsia="Times New Roman" w:hAnsi="Times New Roman" w:cs="Times New Roman"/>
      <w:b/>
      <w:bCs/>
      <w:sz w:val="20"/>
      <w:szCs w:val="20"/>
      <w:lang w:eastAsia="ru-RU"/>
    </w:rPr>
  </w:style>
  <w:style w:type="paragraph" w:styleId="aff9">
    <w:name w:val="List"/>
    <w:basedOn w:val="a0"/>
    <w:rsid w:val="001654DA"/>
    <w:pPr>
      <w:spacing w:after="0" w:line="240" w:lineRule="auto"/>
      <w:ind w:left="283" w:hanging="283"/>
    </w:pPr>
    <w:rPr>
      <w:rFonts w:ascii="Times New Roman" w:eastAsia="Times New Roman" w:hAnsi="Times New Roman" w:cs="Times New Roman"/>
      <w:sz w:val="24"/>
      <w:szCs w:val="24"/>
      <w:lang w:eastAsia="ru-RU"/>
    </w:rPr>
  </w:style>
  <w:style w:type="paragraph" w:styleId="28">
    <w:name w:val="List 2"/>
    <w:basedOn w:val="a0"/>
    <w:rsid w:val="001654DA"/>
    <w:pPr>
      <w:spacing w:after="0" w:line="240" w:lineRule="auto"/>
      <w:ind w:left="566" w:hanging="283"/>
    </w:pPr>
    <w:rPr>
      <w:rFonts w:ascii="Times New Roman" w:eastAsia="Times New Roman" w:hAnsi="Times New Roman" w:cs="Times New Roman"/>
      <w:sz w:val="24"/>
      <w:szCs w:val="24"/>
      <w:lang w:eastAsia="ru-RU"/>
    </w:rPr>
  </w:style>
  <w:style w:type="paragraph" w:styleId="29">
    <w:name w:val="List Continue 2"/>
    <w:basedOn w:val="a0"/>
    <w:rsid w:val="001654DA"/>
    <w:pPr>
      <w:spacing w:after="120" w:line="240" w:lineRule="auto"/>
      <w:ind w:left="566"/>
    </w:pPr>
    <w:rPr>
      <w:rFonts w:ascii="Times New Roman" w:eastAsia="Times New Roman" w:hAnsi="Times New Roman" w:cs="Times New Roman"/>
      <w:sz w:val="24"/>
      <w:szCs w:val="24"/>
      <w:lang w:eastAsia="ru-RU"/>
    </w:rPr>
  </w:style>
  <w:style w:type="paragraph" w:customStyle="1" w:styleId="1c">
    <w:name w:val="Основной текст с отступом1"/>
    <w:basedOn w:val="a0"/>
    <w:rsid w:val="001654DA"/>
    <w:pPr>
      <w:autoSpaceDE w:val="0"/>
      <w:autoSpaceDN w:val="0"/>
      <w:spacing w:after="0" w:line="240" w:lineRule="auto"/>
      <w:jc w:val="both"/>
    </w:pPr>
    <w:rPr>
      <w:rFonts w:ascii="Times New Roman" w:eastAsia="Times New Roman" w:hAnsi="Times New Roman" w:cs="Times New Roman"/>
      <w:sz w:val="24"/>
      <w:szCs w:val="24"/>
      <w:lang w:eastAsia="ru-RU"/>
    </w:rPr>
  </w:style>
  <w:style w:type="paragraph" w:customStyle="1" w:styleId="ConsNonformat">
    <w:name w:val="ConsNonformat"/>
    <w:rsid w:val="001654DA"/>
    <w:pPr>
      <w:widowControl w:val="0"/>
      <w:snapToGrid w:val="0"/>
      <w:spacing w:after="0" w:line="240" w:lineRule="auto"/>
    </w:pPr>
    <w:rPr>
      <w:rFonts w:ascii="Courier New" w:eastAsia="Times New Roman" w:hAnsi="Courier New" w:cs="Times New Roman"/>
      <w:sz w:val="20"/>
      <w:szCs w:val="20"/>
      <w:lang w:eastAsia="ru-RU"/>
    </w:rPr>
  </w:style>
  <w:style w:type="paragraph" w:customStyle="1" w:styleId="ConsNormal">
    <w:name w:val="ConsNormal"/>
    <w:rsid w:val="001654D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FR1">
    <w:name w:val="FR1"/>
    <w:rsid w:val="001654DA"/>
    <w:pPr>
      <w:widowControl w:val="0"/>
      <w:autoSpaceDE w:val="0"/>
      <w:autoSpaceDN w:val="0"/>
      <w:adjustRightInd w:val="0"/>
      <w:spacing w:after="0" w:line="300" w:lineRule="auto"/>
      <w:ind w:firstLine="460"/>
      <w:jc w:val="both"/>
    </w:pPr>
    <w:rPr>
      <w:rFonts w:ascii="Times New Roman" w:eastAsia="Times New Roman" w:hAnsi="Times New Roman" w:cs="Times New Roman"/>
      <w:sz w:val="16"/>
      <w:szCs w:val="16"/>
      <w:lang w:eastAsia="ru-RU"/>
    </w:rPr>
  </w:style>
  <w:style w:type="paragraph" w:customStyle="1" w:styleId="FR3">
    <w:name w:val="FR3"/>
    <w:rsid w:val="001654DA"/>
    <w:pPr>
      <w:widowControl w:val="0"/>
      <w:autoSpaceDE w:val="0"/>
      <w:autoSpaceDN w:val="0"/>
      <w:adjustRightInd w:val="0"/>
      <w:spacing w:after="0" w:line="240" w:lineRule="auto"/>
    </w:pPr>
    <w:rPr>
      <w:rFonts w:ascii="Arial" w:eastAsia="Times New Roman" w:hAnsi="Arial" w:cs="Arial"/>
      <w:sz w:val="28"/>
      <w:szCs w:val="28"/>
      <w:lang w:eastAsia="ru-RU"/>
    </w:rPr>
  </w:style>
  <w:style w:type="paragraph" w:customStyle="1" w:styleId="2a">
    <w:name w:val="Знак2 Знак Знак Знак"/>
    <w:basedOn w:val="a0"/>
    <w:rsid w:val="001654DA"/>
    <w:pPr>
      <w:spacing w:after="160" w:line="240" w:lineRule="exact"/>
    </w:pPr>
    <w:rPr>
      <w:rFonts w:ascii="Verdana" w:eastAsia="Times New Roman" w:hAnsi="Verdana" w:cs="Arial"/>
      <w:sz w:val="20"/>
      <w:szCs w:val="20"/>
      <w:lang w:val="en-US"/>
    </w:rPr>
  </w:style>
  <w:style w:type="character" w:customStyle="1" w:styleId="affa">
    <w:name w:val="Знак Знак"/>
    <w:rsid w:val="001654DA"/>
    <w:rPr>
      <w:rFonts w:ascii="Verdana" w:hAnsi="Verdana" w:cs="Arial" w:hint="default"/>
      <w:sz w:val="24"/>
      <w:szCs w:val="24"/>
      <w:lang w:val="ru-RU" w:eastAsia="ru-RU" w:bidi="ar-SA"/>
    </w:rPr>
  </w:style>
  <w:style w:type="character" w:customStyle="1" w:styleId="affb">
    <w:name w:val="Основной текст_"/>
    <w:link w:val="61"/>
    <w:rsid w:val="001654DA"/>
    <w:rPr>
      <w:sz w:val="23"/>
      <w:szCs w:val="23"/>
      <w:shd w:val="clear" w:color="auto" w:fill="FFFFFF"/>
    </w:rPr>
  </w:style>
  <w:style w:type="paragraph" w:customStyle="1" w:styleId="61">
    <w:name w:val="Основной текст6"/>
    <w:basedOn w:val="a0"/>
    <w:link w:val="affb"/>
    <w:rsid w:val="001654DA"/>
    <w:pPr>
      <w:shd w:val="clear" w:color="auto" w:fill="FFFFFF"/>
      <w:spacing w:after="0" w:line="274" w:lineRule="exact"/>
    </w:pPr>
    <w:rPr>
      <w:sz w:val="23"/>
      <w:szCs w:val="23"/>
      <w:shd w:val="clear" w:color="auto" w:fill="FFFFFF"/>
    </w:rPr>
  </w:style>
  <w:style w:type="table" w:customStyle="1" w:styleId="1d">
    <w:name w:val="Сетка таблицы1"/>
    <w:basedOn w:val="a2"/>
    <w:next w:val="afa"/>
    <w:uiPriority w:val="59"/>
    <w:rsid w:val="001654D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c">
    <w:name w:val="Normal (Web)"/>
    <w:basedOn w:val="a0"/>
    <w:uiPriority w:val="99"/>
    <w:unhideWhenUsed/>
    <w:rsid w:val="001654DA"/>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37">
    <w:name w:val="Нет списка3"/>
    <w:next w:val="a3"/>
    <w:uiPriority w:val="99"/>
    <w:semiHidden/>
    <w:unhideWhenUsed/>
    <w:rsid w:val="001654DA"/>
  </w:style>
  <w:style w:type="character" w:customStyle="1" w:styleId="af4">
    <w:name w:val="Обычный абзац Знак"/>
    <w:link w:val="af3"/>
    <w:rsid w:val="001654DA"/>
    <w:rPr>
      <w:rFonts w:ascii="Times New Roman" w:eastAsia="Times New Roman" w:hAnsi="Times New Roman" w:cs="Times New Roman"/>
      <w:sz w:val="28"/>
      <w:szCs w:val="24"/>
      <w:lang w:eastAsia="ru-RU"/>
    </w:rPr>
  </w:style>
  <w:style w:type="table" w:customStyle="1" w:styleId="2b">
    <w:name w:val="Сетка таблицы2"/>
    <w:basedOn w:val="a2"/>
    <w:next w:val="afa"/>
    <w:rsid w:val="001654D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2">
    <w:name w:val="Heading #12"/>
    <w:rsid w:val="001654DA"/>
    <w:rPr>
      <w:rFonts w:ascii="Times New Roman" w:eastAsia="Times New Roman" w:hAnsi="Times New Roman" w:cs="Times New Roman"/>
      <w:b w:val="0"/>
      <w:bCs w:val="0"/>
      <w:i w:val="0"/>
      <w:iCs w:val="0"/>
      <w:smallCaps w:val="0"/>
      <w:strike w:val="0"/>
      <w:spacing w:val="0"/>
      <w:sz w:val="26"/>
      <w:szCs w:val="26"/>
      <w:u w:val="single"/>
    </w:rPr>
  </w:style>
  <w:style w:type="character" w:styleId="affd">
    <w:name w:val="Emphasis"/>
    <w:uiPriority w:val="20"/>
    <w:qFormat/>
    <w:rsid w:val="001654DA"/>
    <w:rPr>
      <w:i/>
      <w:iCs/>
    </w:rPr>
  </w:style>
  <w:style w:type="paragraph" w:customStyle="1" w:styleId="ConsPlusNormal">
    <w:name w:val="ConsPlusNormal"/>
    <w:rsid w:val="001654DA"/>
    <w:pPr>
      <w:widowControl w:val="0"/>
      <w:autoSpaceDE w:val="0"/>
      <w:autoSpaceDN w:val="0"/>
      <w:adjustRightInd w:val="0"/>
      <w:spacing w:after="0" w:line="240" w:lineRule="auto"/>
      <w:ind w:firstLine="720"/>
      <w:jc w:val="both"/>
    </w:pPr>
    <w:rPr>
      <w:rFonts w:ascii="Arial" w:eastAsia="Times New Roman" w:hAnsi="Arial" w:cs="Arial"/>
      <w:sz w:val="20"/>
      <w:szCs w:val="20"/>
      <w:lang w:eastAsia="ru-RU"/>
    </w:rPr>
  </w:style>
  <w:style w:type="paragraph" w:customStyle="1" w:styleId="ConsPlusTitle">
    <w:name w:val="ConsPlusTitle"/>
    <w:uiPriority w:val="99"/>
    <w:rsid w:val="001654DA"/>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affe">
    <w:name w:val="No Spacing"/>
    <w:qFormat/>
    <w:rsid w:val="001654DA"/>
    <w:pPr>
      <w:spacing w:after="0" w:line="240" w:lineRule="auto"/>
      <w:ind w:firstLine="567"/>
      <w:jc w:val="both"/>
    </w:pPr>
    <w:rPr>
      <w:rFonts w:ascii="Calibri" w:eastAsia="Calibri" w:hAnsi="Calibri" w:cs="Times New Roman"/>
    </w:rPr>
  </w:style>
  <w:style w:type="paragraph" w:customStyle="1" w:styleId="310">
    <w:name w:val="Основной текст с отступом 31"/>
    <w:basedOn w:val="a0"/>
    <w:rsid w:val="001654DA"/>
    <w:pPr>
      <w:suppressAutoHyphens/>
      <w:spacing w:after="120" w:line="240" w:lineRule="auto"/>
      <w:ind w:left="283"/>
    </w:pPr>
    <w:rPr>
      <w:rFonts w:ascii="Times New Roman" w:eastAsia="Times New Roman" w:hAnsi="Times New Roman" w:cs="Times New Roman"/>
      <w:sz w:val="16"/>
      <w:szCs w:val="16"/>
      <w:lang w:eastAsia="zh-CN"/>
    </w:rPr>
  </w:style>
  <w:style w:type="character" w:customStyle="1" w:styleId="FontStyle18">
    <w:name w:val="Font Style18"/>
    <w:rsid w:val="001654DA"/>
    <w:rPr>
      <w:rFonts w:ascii="Times New Roman" w:hAnsi="Times New Roman" w:cs="Times New Roman"/>
      <w:sz w:val="26"/>
      <w:szCs w:val="26"/>
    </w:rPr>
  </w:style>
  <w:style w:type="paragraph" w:customStyle="1" w:styleId="Style9">
    <w:name w:val="Style9"/>
    <w:basedOn w:val="a0"/>
    <w:rsid w:val="001654DA"/>
    <w:pPr>
      <w:widowControl w:val="0"/>
      <w:autoSpaceDE w:val="0"/>
      <w:autoSpaceDN w:val="0"/>
      <w:adjustRightInd w:val="0"/>
      <w:spacing w:after="0" w:line="319" w:lineRule="exact"/>
      <w:ind w:firstLine="492"/>
      <w:jc w:val="both"/>
    </w:pPr>
    <w:rPr>
      <w:rFonts w:ascii="Georgia" w:eastAsia="Times New Roman" w:hAnsi="Georgia" w:cs="Times New Roman"/>
      <w:sz w:val="24"/>
      <w:szCs w:val="24"/>
      <w:lang w:eastAsia="ru-RU"/>
    </w:rPr>
  </w:style>
  <w:style w:type="character" w:customStyle="1" w:styleId="FontStyle13">
    <w:name w:val="Font Style13"/>
    <w:rsid w:val="001654DA"/>
    <w:rPr>
      <w:rFonts w:ascii="Times New Roman" w:hAnsi="Times New Roman" w:cs="Times New Roman"/>
      <w:b/>
      <w:bCs/>
      <w:sz w:val="22"/>
      <w:szCs w:val="22"/>
    </w:rPr>
  </w:style>
  <w:style w:type="paragraph" w:styleId="HTML">
    <w:name w:val="HTML Preformatted"/>
    <w:basedOn w:val="a0"/>
    <w:link w:val="HTML0"/>
    <w:rsid w:val="001654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0">
    <w:name w:val="Стандартный HTML Знак"/>
    <w:basedOn w:val="a1"/>
    <w:link w:val="HTML"/>
    <w:rsid w:val="001654DA"/>
    <w:rPr>
      <w:rFonts w:ascii="Courier New" w:eastAsia="Times New Roman" w:hAnsi="Courier New" w:cs="Times New Roman"/>
      <w:sz w:val="20"/>
      <w:szCs w:val="20"/>
    </w:rPr>
  </w:style>
  <w:style w:type="numbering" w:customStyle="1" w:styleId="41">
    <w:name w:val="Нет списка4"/>
    <w:next w:val="a3"/>
    <w:semiHidden/>
    <w:rsid w:val="006B125A"/>
  </w:style>
  <w:style w:type="paragraph" w:customStyle="1" w:styleId="2c">
    <w:name w:val="Знак2 Знак Знак"/>
    <w:basedOn w:val="a0"/>
    <w:rsid w:val="006B125A"/>
    <w:pPr>
      <w:spacing w:before="100" w:beforeAutospacing="1" w:after="100" w:afterAutospacing="1" w:line="240" w:lineRule="auto"/>
    </w:pPr>
    <w:rPr>
      <w:rFonts w:ascii="Tahoma" w:eastAsia="Times New Roman" w:hAnsi="Tahoma" w:cs="Times New Roman"/>
      <w:sz w:val="20"/>
      <w:szCs w:val="20"/>
      <w:lang w:val="en-US"/>
    </w:rPr>
  </w:style>
  <w:style w:type="table" w:customStyle="1" w:styleId="38">
    <w:name w:val="Сетка таблицы3"/>
    <w:basedOn w:val="a2"/>
    <w:next w:val="afa"/>
    <w:rsid w:val="006B125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
    <w:name w:val="Знак Знак Знак Знак Знак Знак Знак Знак Знак"/>
    <w:basedOn w:val="a0"/>
    <w:rsid w:val="006B125A"/>
    <w:pPr>
      <w:spacing w:after="0" w:line="240" w:lineRule="auto"/>
    </w:pPr>
    <w:rPr>
      <w:rFonts w:ascii="Times New Roman" w:eastAsia="Times New Roman" w:hAnsi="Times New Roman" w:cs="Times New Roman"/>
      <w:sz w:val="28"/>
      <w:szCs w:val="20"/>
      <w:lang w:eastAsia="ru-RU"/>
    </w:rPr>
  </w:style>
  <w:style w:type="character" w:customStyle="1" w:styleId="afff0">
    <w:name w:val="Печатная машинка"/>
    <w:rsid w:val="006B125A"/>
    <w:rPr>
      <w:rFonts w:ascii="Courier New" w:hAnsi="Courier New"/>
      <w:sz w:val="20"/>
    </w:rPr>
  </w:style>
  <w:style w:type="paragraph" w:customStyle="1" w:styleId="Standard">
    <w:name w:val="Standard"/>
    <w:rsid w:val="006B125A"/>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Heading1">
    <w:name w:val="Heading #1_"/>
    <w:link w:val="Heading11"/>
    <w:rsid w:val="006B125A"/>
    <w:rPr>
      <w:sz w:val="26"/>
      <w:szCs w:val="26"/>
      <w:shd w:val="clear" w:color="auto" w:fill="FFFFFF"/>
    </w:rPr>
  </w:style>
  <w:style w:type="paragraph" w:customStyle="1" w:styleId="Heading11">
    <w:name w:val="Heading #11"/>
    <w:basedOn w:val="a0"/>
    <w:link w:val="Heading1"/>
    <w:rsid w:val="006B125A"/>
    <w:pPr>
      <w:shd w:val="clear" w:color="auto" w:fill="FFFFFF"/>
      <w:spacing w:before="420" w:after="360" w:line="0" w:lineRule="atLeast"/>
      <w:ind w:hanging="360"/>
      <w:jc w:val="right"/>
      <w:outlineLvl w:val="0"/>
    </w:pPr>
    <w:rPr>
      <w:sz w:val="26"/>
      <w:szCs w:val="26"/>
      <w:shd w:val="clear" w:color="auto" w:fill="FFFFFF"/>
    </w:rPr>
  </w:style>
  <w:style w:type="character" w:styleId="afff1">
    <w:name w:val="Strong"/>
    <w:qFormat/>
    <w:rsid w:val="006B125A"/>
    <w:rPr>
      <w:b/>
      <w:bCs/>
    </w:rPr>
  </w:style>
  <w:style w:type="character" w:styleId="afff2">
    <w:name w:val="annotation reference"/>
    <w:uiPriority w:val="99"/>
    <w:semiHidden/>
    <w:rsid w:val="006B125A"/>
    <w:rPr>
      <w:sz w:val="16"/>
      <w:szCs w:val="16"/>
    </w:rPr>
  </w:style>
  <w:style w:type="paragraph" w:styleId="afff3">
    <w:name w:val="annotation text"/>
    <w:basedOn w:val="a0"/>
    <w:link w:val="afff4"/>
    <w:uiPriority w:val="99"/>
    <w:semiHidden/>
    <w:rsid w:val="006B125A"/>
    <w:pPr>
      <w:spacing w:after="0" w:line="240" w:lineRule="auto"/>
    </w:pPr>
    <w:rPr>
      <w:rFonts w:ascii="Times New Roman" w:eastAsia="Times New Roman" w:hAnsi="Times New Roman" w:cs="Times New Roman"/>
      <w:sz w:val="20"/>
      <w:szCs w:val="20"/>
      <w:lang w:eastAsia="ru-RU"/>
    </w:rPr>
  </w:style>
  <w:style w:type="character" w:customStyle="1" w:styleId="afff4">
    <w:name w:val="Текст примечания Знак"/>
    <w:basedOn w:val="a1"/>
    <w:link w:val="afff3"/>
    <w:uiPriority w:val="99"/>
    <w:semiHidden/>
    <w:rsid w:val="006B125A"/>
    <w:rPr>
      <w:rFonts w:ascii="Times New Roman" w:eastAsia="Times New Roman" w:hAnsi="Times New Roman" w:cs="Times New Roman"/>
      <w:sz w:val="20"/>
      <w:szCs w:val="20"/>
      <w:lang w:eastAsia="ru-RU"/>
    </w:rPr>
  </w:style>
  <w:style w:type="paragraph" w:styleId="afff5">
    <w:name w:val="annotation subject"/>
    <w:basedOn w:val="afff3"/>
    <w:next w:val="afff3"/>
    <w:link w:val="afff6"/>
    <w:uiPriority w:val="99"/>
    <w:semiHidden/>
    <w:rsid w:val="006B125A"/>
    <w:rPr>
      <w:b/>
      <w:bCs/>
    </w:rPr>
  </w:style>
  <w:style w:type="character" w:customStyle="1" w:styleId="afff6">
    <w:name w:val="Тема примечания Знак"/>
    <w:basedOn w:val="afff4"/>
    <w:link w:val="afff5"/>
    <w:uiPriority w:val="99"/>
    <w:semiHidden/>
    <w:rsid w:val="006B125A"/>
    <w:rPr>
      <w:rFonts w:ascii="Times New Roman" w:eastAsia="Times New Roman" w:hAnsi="Times New Roman" w:cs="Times New Roman"/>
      <w:b/>
      <w:bCs/>
      <w:sz w:val="20"/>
      <w:szCs w:val="20"/>
      <w:lang w:eastAsia="ru-RU"/>
    </w:rPr>
  </w:style>
  <w:style w:type="paragraph" w:customStyle="1" w:styleId="212">
    <w:name w:val="Знак2 Знак Знак1 Знак Знак Знак Знак"/>
    <w:basedOn w:val="a0"/>
    <w:rsid w:val="006B125A"/>
    <w:pPr>
      <w:spacing w:after="0" w:line="240" w:lineRule="auto"/>
    </w:pPr>
    <w:rPr>
      <w:rFonts w:ascii="Times New Roman" w:eastAsia="Times New Roman" w:hAnsi="Times New Roman" w:cs="Times New Roman"/>
      <w:sz w:val="28"/>
      <w:szCs w:val="20"/>
      <w:lang w:eastAsia="ru-RU"/>
    </w:rPr>
  </w:style>
  <w:style w:type="paragraph" w:customStyle="1" w:styleId="42">
    <w:name w:val="Знак Знак4"/>
    <w:basedOn w:val="a0"/>
    <w:rsid w:val="006B125A"/>
    <w:pPr>
      <w:spacing w:after="0" w:line="240" w:lineRule="auto"/>
    </w:pPr>
    <w:rPr>
      <w:rFonts w:ascii="Times New Roman" w:eastAsia="Times New Roman" w:hAnsi="Times New Roman" w:cs="Times New Roman"/>
      <w:sz w:val="28"/>
      <w:szCs w:val="20"/>
      <w:lang w:eastAsia="ru-RU"/>
    </w:rPr>
  </w:style>
  <w:style w:type="paragraph" w:customStyle="1" w:styleId="paragraphjustify">
    <w:name w:val="paragraph_justify"/>
    <w:basedOn w:val="a0"/>
    <w:rsid w:val="006B125A"/>
    <w:pPr>
      <w:spacing w:after="150" w:line="240" w:lineRule="auto"/>
      <w:jc w:val="both"/>
    </w:pPr>
    <w:rPr>
      <w:rFonts w:ascii="Times New Roman" w:eastAsia="Times New Roman" w:hAnsi="Times New Roman" w:cs="Times New Roman"/>
      <w:sz w:val="24"/>
      <w:szCs w:val="24"/>
      <w:lang w:eastAsia="ru-RU"/>
    </w:rPr>
  </w:style>
  <w:style w:type="character" w:customStyle="1" w:styleId="rvts482212">
    <w:name w:val="rvts482212"/>
    <w:basedOn w:val="a1"/>
    <w:rsid w:val="006B125A"/>
  </w:style>
  <w:style w:type="paragraph" w:customStyle="1" w:styleId="51">
    <w:name w:val="Знак Знак5 Знак Знак"/>
    <w:basedOn w:val="a0"/>
    <w:rsid w:val="006B125A"/>
    <w:pPr>
      <w:spacing w:after="160" w:line="240" w:lineRule="exact"/>
    </w:pPr>
    <w:rPr>
      <w:rFonts w:ascii="Verdana" w:eastAsia="Times New Roman" w:hAnsi="Verdana" w:cs="Verdana"/>
      <w:sz w:val="20"/>
      <w:szCs w:val="20"/>
      <w:lang w:val="en-US"/>
    </w:rPr>
  </w:style>
  <w:style w:type="paragraph" w:customStyle="1" w:styleId="43">
    <w:name w:val="Знак Знак4 Знак Знак Знак Знак Знак Знак"/>
    <w:basedOn w:val="a0"/>
    <w:rsid w:val="006B125A"/>
    <w:pPr>
      <w:spacing w:after="0" w:line="240" w:lineRule="auto"/>
    </w:pPr>
    <w:rPr>
      <w:rFonts w:ascii="Times New Roman" w:eastAsia="Times New Roman" w:hAnsi="Times New Roman" w:cs="Times New Roman"/>
      <w:sz w:val="28"/>
      <w:szCs w:val="20"/>
      <w:lang w:eastAsia="ru-RU"/>
    </w:rPr>
  </w:style>
  <w:style w:type="paragraph" w:customStyle="1" w:styleId="1e">
    <w:name w:val="Знак Знак Знак Знак1"/>
    <w:basedOn w:val="a0"/>
    <w:rsid w:val="006B125A"/>
    <w:pPr>
      <w:spacing w:after="0" w:line="240" w:lineRule="auto"/>
    </w:pPr>
    <w:rPr>
      <w:rFonts w:ascii="Times New Roman" w:eastAsia="Times New Roman" w:hAnsi="Times New Roman" w:cs="Times New Roman"/>
      <w:sz w:val="28"/>
      <w:szCs w:val="20"/>
      <w:lang w:eastAsia="ru-RU"/>
    </w:rPr>
  </w:style>
  <w:style w:type="paragraph" w:customStyle="1" w:styleId="44">
    <w:name w:val="Знак Знак4 Знак Знак Знак Знак"/>
    <w:basedOn w:val="a0"/>
    <w:rsid w:val="006B125A"/>
    <w:pPr>
      <w:spacing w:after="0" w:line="240" w:lineRule="auto"/>
    </w:pPr>
    <w:rPr>
      <w:rFonts w:ascii="Times New Roman" w:eastAsia="Times New Roman" w:hAnsi="Times New Roman" w:cs="Times New Roman"/>
      <w:sz w:val="28"/>
      <w:szCs w:val="20"/>
      <w:lang w:eastAsia="ru-RU"/>
    </w:rPr>
  </w:style>
  <w:style w:type="numbering" w:customStyle="1" w:styleId="52">
    <w:name w:val="Нет списка5"/>
    <w:next w:val="a3"/>
    <w:uiPriority w:val="99"/>
    <w:semiHidden/>
    <w:unhideWhenUsed/>
    <w:rsid w:val="00E32A23"/>
  </w:style>
  <w:style w:type="paragraph" w:customStyle="1" w:styleId="Heading">
    <w:name w:val="Heading"/>
    <w:link w:val="Heading0"/>
    <w:rsid w:val="00E32A23"/>
    <w:pPr>
      <w:widowControl w:val="0"/>
      <w:autoSpaceDE w:val="0"/>
      <w:autoSpaceDN w:val="0"/>
      <w:adjustRightInd w:val="0"/>
      <w:spacing w:after="0" w:line="240" w:lineRule="auto"/>
    </w:pPr>
    <w:rPr>
      <w:rFonts w:ascii="Arial" w:eastAsia="Times New Roman" w:hAnsi="Arial" w:cs="Arial"/>
      <w:b/>
      <w:bCs/>
      <w:lang w:eastAsia="ru-RU"/>
    </w:rPr>
  </w:style>
  <w:style w:type="character" w:customStyle="1" w:styleId="Absatz-Standardschriftart">
    <w:name w:val="Absatz-Standardschriftart"/>
    <w:rsid w:val="00E32A23"/>
  </w:style>
  <w:style w:type="character" w:customStyle="1" w:styleId="Heading0">
    <w:name w:val="Heading Знак"/>
    <w:link w:val="Heading"/>
    <w:rsid w:val="00E32A23"/>
    <w:rPr>
      <w:rFonts w:ascii="Arial" w:eastAsia="Times New Roman" w:hAnsi="Arial" w:cs="Arial"/>
      <w:b/>
      <w:bCs/>
      <w:lang w:eastAsia="ru-RU"/>
    </w:rPr>
  </w:style>
  <w:style w:type="character" w:customStyle="1" w:styleId="2d">
    <w:name w:val="Основной шрифт абзаца2"/>
    <w:rsid w:val="00E32A23"/>
  </w:style>
  <w:style w:type="numbering" w:customStyle="1" w:styleId="62">
    <w:name w:val="Нет списка6"/>
    <w:next w:val="a3"/>
    <w:uiPriority w:val="99"/>
    <w:semiHidden/>
    <w:unhideWhenUsed/>
    <w:rsid w:val="00E32A23"/>
  </w:style>
  <w:style w:type="table" w:customStyle="1" w:styleId="45">
    <w:name w:val="Сетка таблицы4"/>
    <w:basedOn w:val="a2"/>
    <w:next w:val="afa"/>
    <w:uiPriority w:val="59"/>
    <w:rsid w:val="00E32A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0">
    <w:name w:val="Обычный + 14 пт"/>
    <w:aliases w:val="1,5"/>
    <w:basedOn w:val="a0"/>
    <w:rsid w:val="00E32A23"/>
    <w:pPr>
      <w:spacing w:after="0" w:line="240" w:lineRule="auto"/>
      <w:jc w:val="center"/>
    </w:pPr>
    <w:rPr>
      <w:rFonts w:ascii="Times New Roman" w:eastAsia="Times New Roman" w:hAnsi="Times New Roman" w:cs="Times New Roman"/>
      <w:sz w:val="28"/>
      <w:szCs w:val="28"/>
      <w:lang w:eastAsia="ru-RU"/>
    </w:rPr>
  </w:style>
  <w:style w:type="numbering" w:customStyle="1" w:styleId="110">
    <w:name w:val="Нет списка11"/>
    <w:next w:val="a3"/>
    <w:semiHidden/>
    <w:rsid w:val="00E32A23"/>
  </w:style>
  <w:style w:type="paragraph" w:styleId="afff7">
    <w:name w:val="Normal Indent"/>
    <w:basedOn w:val="a0"/>
    <w:rsid w:val="00E32A23"/>
    <w:pPr>
      <w:spacing w:after="0" w:line="300" w:lineRule="auto"/>
      <w:ind w:firstLine="720"/>
      <w:jc w:val="both"/>
    </w:pPr>
    <w:rPr>
      <w:rFonts w:ascii="Times New Roman" w:eastAsia="Times New Roman" w:hAnsi="Times New Roman" w:cs="Times New Roman"/>
      <w:sz w:val="24"/>
      <w:szCs w:val="20"/>
      <w:lang w:eastAsia="ru-RU"/>
    </w:rPr>
  </w:style>
  <w:style w:type="paragraph" w:customStyle="1" w:styleId="2e">
    <w:name w:val="2"/>
    <w:basedOn w:val="a0"/>
    <w:next w:val="affc"/>
    <w:rsid w:val="00E32A23"/>
    <w:pPr>
      <w:spacing w:before="100" w:beforeAutospacing="1" w:after="119" w:line="240" w:lineRule="auto"/>
    </w:pPr>
    <w:rPr>
      <w:rFonts w:ascii="Times New Roman" w:eastAsia="Times New Roman" w:hAnsi="Times New Roman" w:cs="Times New Roman"/>
      <w:sz w:val="24"/>
      <w:szCs w:val="24"/>
      <w:lang w:eastAsia="ru-RU"/>
    </w:rPr>
  </w:style>
  <w:style w:type="paragraph" w:customStyle="1" w:styleId="afff8">
    <w:name w:val="Обычный нумерованный"/>
    <w:basedOn w:val="a0"/>
    <w:rsid w:val="00E32A23"/>
    <w:pPr>
      <w:tabs>
        <w:tab w:val="num" w:pos="720"/>
      </w:tabs>
      <w:spacing w:after="0" w:line="240" w:lineRule="auto"/>
      <w:ind w:left="720" w:hanging="360"/>
      <w:jc w:val="both"/>
    </w:pPr>
    <w:rPr>
      <w:rFonts w:ascii="Times New Roman" w:eastAsia="Times New Roman" w:hAnsi="Times New Roman" w:cs="Times New Roman"/>
      <w:sz w:val="24"/>
      <w:szCs w:val="20"/>
      <w:lang w:eastAsia="ru-RU"/>
    </w:rPr>
  </w:style>
  <w:style w:type="paragraph" w:customStyle="1" w:styleId="afff9">
    <w:name w:val="Знак Знак Знак Знак Знак Знак"/>
    <w:basedOn w:val="a0"/>
    <w:rsid w:val="00E32A23"/>
    <w:pPr>
      <w:spacing w:after="0" w:line="240" w:lineRule="auto"/>
    </w:pPr>
    <w:rPr>
      <w:rFonts w:ascii="Times New Roman" w:eastAsia="Times New Roman" w:hAnsi="Times New Roman" w:cs="Times New Roman"/>
      <w:sz w:val="28"/>
      <w:szCs w:val="20"/>
      <w:lang w:eastAsia="ru-RU"/>
    </w:rPr>
  </w:style>
  <w:style w:type="paragraph" w:customStyle="1" w:styleId="111">
    <w:name w:val="Знак Знак Знак1 Знак Знак1 Знак"/>
    <w:basedOn w:val="a0"/>
    <w:rsid w:val="00E32A23"/>
    <w:pPr>
      <w:spacing w:after="160" w:line="240" w:lineRule="exact"/>
    </w:pPr>
    <w:rPr>
      <w:rFonts w:ascii="Verdana" w:eastAsia="Times New Roman" w:hAnsi="Verdana" w:cs="Times New Roman"/>
      <w:sz w:val="24"/>
      <w:szCs w:val="24"/>
      <w:lang w:val="en-US"/>
    </w:rPr>
  </w:style>
  <w:style w:type="table" w:customStyle="1" w:styleId="112">
    <w:name w:val="Сетка таблицы11"/>
    <w:basedOn w:val="a2"/>
    <w:next w:val="afa"/>
    <w:rsid w:val="00E32A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3">
    <w:name w:val="Обычный21"/>
    <w:rsid w:val="00E32A23"/>
    <w:pPr>
      <w:widowControl w:val="0"/>
      <w:snapToGrid w:val="0"/>
      <w:spacing w:after="0" w:line="300" w:lineRule="auto"/>
      <w:ind w:firstLine="720"/>
      <w:jc w:val="both"/>
    </w:pPr>
    <w:rPr>
      <w:rFonts w:ascii="Times New Roman" w:eastAsia="Times New Roman" w:hAnsi="Times New Roman" w:cs="Times New Roman"/>
      <w:sz w:val="24"/>
      <w:szCs w:val="20"/>
      <w:lang w:eastAsia="ru-RU"/>
    </w:rPr>
  </w:style>
  <w:style w:type="paragraph" w:styleId="2f">
    <w:name w:val="List Bullet 2"/>
    <w:basedOn w:val="a0"/>
    <w:autoRedefine/>
    <w:rsid w:val="00E32A23"/>
    <w:pPr>
      <w:spacing w:after="0" w:line="240" w:lineRule="auto"/>
      <w:ind w:firstLine="720"/>
      <w:jc w:val="both"/>
    </w:pPr>
    <w:rPr>
      <w:rFonts w:ascii="Times New Roman" w:eastAsia="Times New Roman" w:hAnsi="Times New Roman" w:cs="Times New Roman"/>
      <w:sz w:val="28"/>
      <w:szCs w:val="24"/>
      <w:lang w:eastAsia="ru-RU"/>
    </w:rPr>
  </w:style>
  <w:style w:type="paragraph" w:customStyle="1" w:styleId="afffa">
    <w:name w:val="Знак Знак Знак"/>
    <w:basedOn w:val="a0"/>
    <w:rsid w:val="00E32A23"/>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
    <w:name w:val="Знак Знак Знак1 Знак Знак"/>
    <w:basedOn w:val="a0"/>
    <w:rsid w:val="00E32A23"/>
    <w:pPr>
      <w:spacing w:after="160" w:line="240" w:lineRule="exact"/>
    </w:pPr>
    <w:rPr>
      <w:rFonts w:ascii="Verdana" w:eastAsia="Times New Roman" w:hAnsi="Verdana" w:cs="Times New Roman"/>
      <w:sz w:val="24"/>
      <w:szCs w:val="24"/>
      <w:lang w:val="en-US"/>
    </w:rPr>
  </w:style>
  <w:style w:type="paragraph" w:customStyle="1" w:styleId="214">
    <w:name w:val="Знак2 Знак Знак1"/>
    <w:basedOn w:val="a0"/>
    <w:rsid w:val="00E32A23"/>
    <w:pPr>
      <w:spacing w:after="160" w:line="240" w:lineRule="exact"/>
    </w:pPr>
    <w:rPr>
      <w:rFonts w:ascii="Verdana" w:eastAsia="Times New Roman" w:hAnsi="Verdana" w:cs="Times New Roman"/>
      <w:sz w:val="20"/>
      <w:szCs w:val="20"/>
      <w:lang w:val="en-US"/>
    </w:rPr>
  </w:style>
  <w:style w:type="paragraph" w:customStyle="1" w:styleId="western">
    <w:name w:val="western"/>
    <w:basedOn w:val="a0"/>
    <w:rsid w:val="00E32A23"/>
    <w:pPr>
      <w:spacing w:before="100" w:beforeAutospacing="1" w:after="115" w:line="240" w:lineRule="auto"/>
    </w:pPr>
    <w:rPr>
      <w:rFonts w:ascii="Times New Roman" w:eastAsia="Times New Roman" w:hAnsi="Times New Roman" w:cs="Times New Roman"/>
      <w:color w:val="000000"/>
      <w:sz w:val="24"/>
      <w:szCs w:val="24"/>
      <w:lang w:eastAsia="ru-RU"/>
    </w:rPr>
  </w:style>
  <w:style w:type="paragraph" w:customStyle="1" w:styleId="1f0">
    <w:name w:val="Знак Знак1 Знак"/>
    <w:basedOn w:val="a0"/>
    <w:rsid w:val="00E32A23"/>
    <w:pPr>
      <w:spacing w:after="160" w:line="240" w:lineRule="exact"/>
    </w:pPr>
    <w:rPr>
      <w:rFonts w:ascii="Times New Roman" w:eastAsia="Times New Roman" w:hAnsi="Times New Roman" w:cs="Times New Roman"/>
      <w:noProof/>
      <w:sz w:val="20"/>
      <w:szCs w:val="20"/>
      <w:lang w:eastAsia="ru-RU"/>
    </w:rPr>
  </w:style>
  <w:style w:type="paragraph" w:customStyle="1" w:styleId="1f1">
    <w:name w:val="Знак Знак Знак Знак Знак Знак Знак Знак Знак Знак1"/>
    <w:basedOn w:val="a0"/>
    <w:rsid w:val="00E32A23"/>
    <w:pPr>
      <w:spacing w:after="160" w:line="240" w:lineRule="exact"/>
    </w:pPr>
    <w:rPr>
      <w:rFonts w:ascii="Times New Roman" w:eastAsia="Times New Roman" w:hAnsi="Times New Roman" w:cs="Times New Roman"/>
      <w:sz w:val="20"/>
      <w:szCs w:val="20"/>
      <w:lang w:eastAsia="ru-RU"/>
    </w:rPr>
  </w:style>
  <w:style w:type="paragraph" w:customStyle="1" w:styleId="afffb">
    <w:name w:val="Знак Знак Знак Знак Знак Знак Знак Знак Знак Знак Знак Знак Знак Знак Знак Знак"/>
    <w:basedOn w:val="a0"/>
    <w:rsid w:val="00E32A23"/>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39">
    <w:name w:val="3"/>
    <w:basedOn w:val="a0"/>
    <w:rsid w:val="00E32A23"/>
    <w:pPr>
      <w:spacing w:after="160" w:line="240" w:lineRule="exact"/>
    </w:pPr>
    <w:rPr>
      <w:rFonts w:ascii="Times New Roman" w:eastAsia="Times New Roman" w:hAnsi="Times New Roman" w:cs="Times New Roman"/>
      <w:sz w:val="20"/>
      <w:szCs w:val="20"/>
      <w:lang w:eastAsia="ru-RU"/>
    </w:rPr>
  </w:style>
  <w:style w:type="character" w:customStyle="1" w:styleId="1f2">
    <w:name w:val="Основной шрифт абзаца1"/>
    <w:rsid w:val="00E32A23"/>
  </w:style>
  <w:style w:type="paragraph" w:customStyle="1" w:styleId="120">
    <w:name w:val="Знак1 Знак Знак Знак Знак Знак2 Знак"/>
    <w:basedOn w:val="a0"/>
    <w:rsid w:val="00E32A23"/>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113">
    <w:name w:val="Знак Знак1 Знак Знак Знак Знак Знак Знак Знак Знак Знак Знак1"/>
    <w:basedOn w:val="a0"/>
    <w:rsid w:val="00E32A23"/>
    <w:pPr>
      <w:spacing w:after="160" w:line="240" w:lineRule="exact"/>
    </w:pPr>
    <w:rPr>
      <w:rFonts w:ascii="Verdana" w:eastAsia="Times New Roman" w:hAnsi="Verdana" w:cs="Times New Roman"/>
      <w:sz w:val="20"/>
      <w:szCs w:val="20"/>
      <w:lang w:val="en-US"/>
    </w:rPr>
  </w:style>
  <w:style w:type="paragraph" w:customStyle="1" w:styleId="CharChar1">
    <w:name w:val="Char Char1 Знак Знак Знак Знак Знак Знак Знак Знак Знак"/>
    <w:basedOn w:val="a0"/>
    <w:rsid w:val="00E32A23"/>
    <w:pPr>
      <w:spacing w:after="160" w:line="240" w:lineRule="exact"/>
    </w:pPr>
    <w:rPr>
      <w:rFonts w:ascii="Verdana" w:eastAsia="Times New Roman" w:hAnsi="Verdana" w:cs="Times New Roman"/>
      <w:sz w:val="24"/>
      <w:szCs w:val="24"/>
      <w:lang w:val="en-US"/>
    </w:rPr>
  </w:style>
  <w:style w:type="character" w:customStyle="1" w:styleId="1f3">
    <w:name w:val="Текст Знак1"/>
    <w:basedOn w:val="a1"/>
    <w:rsid w:val="00E32A23"/>
    <w:rPr>
      <w:rFonts w:ascii="Consolas" w:eastAsia="Times New Roman" w:hAnsi="Consolas" w:cs="Consolas"/>
      <w:sz w:val="21"/>
      <w:szCs w:val="21"/>
      <w:lang w:eastAsia="ru-RU"/>
    </w:rPr>
  </w:style>
  <w:style w:type="numbering" w:customStyle="1" w:styleId="215">
    <w:name w:val="Нет списка21"/>
    <w:next w:val="a3"/>
    <w:uiPriority w:val="99"/>
    <w:semiHidden/>
    <w:unhideWhenUsed/>
    <w:rsid w:val="00E32A23"/>
  </w:style>
  <w:style w:type="paragraph" w:customStyle="1" w:styleId="63">
    <w:name w:val="Титульный лист 6"/>
    <w:basedOn w:val="a0"/>
    <w:rsid w:val="00E32A23"/>
    <w:pPr>
      <w:overflowPunct w:val="0"/>
      <w:autoSpaceDE w:val="0"/>
      <w:autoSpaceDN w:val="0"/>
      <w:spacing w:after="0" w:line="240" w:lineRule="auto"/>
      <w:jc w:val="center"/>
    </w:pPr>
    <w:rPr>
      <w:rFonts w:ascii="Times New Roman" w:hAnsi="Times New Roman" w:cs="Times New Roman"/>
      <w:b/>
      <w:bCs/>
      <w:sz w:val="36"/>
      <w:szCs w:val="36"/>
      <w:lang w:eastAsia="ru-RU"/>
    </w:rPr>
  </w:style>
  <w:style w:type="table" w:customStyle="1" w:styleId="216">
    <w:name w:val="Сетка таблицы21"/>
    <w:basedOn w:val="a2"/>
    <w:next w:val="afa"/>
    <w:uiPriority w:val="59"/>
    <w:rsid w:val="00E32A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0"/>
    <w:rsid w:val="00E32A2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91">
    <w:name w:val="Основной текст (9)_"/>
    <w:basedOn w:val="a1"/>
    <w:link w:val="92"/>
    <w:rsid w:val="00E32A23"/>
    <w:rPr>
      <w:rFonts w:ascii="Arial" w:eastAsia="Arial" w:hAnsi="Arial" w:cs="Arial"/>
      <w:sz w:val="23"/>
      <w:szCs w:val="23"/>
      <w:shd w:val="clear" w:color="auto" w:fill="FFFFFF"/>
    </w:rPr>
  </w:style>
  <w:style w:type="paragraph" w:customStyle="1" w:styleId="92">
    <w:name w:val="Основной текст (9)"/>
    <w:basedOn w:val="a0"/>
    <w:link w:val="91"/>
    <w:rsid w:val="00E32A23"/>
    <w:pPr>
      <w:shd w:val="clear" w:color="auto" w:fill="FFFFFF"/>
      <w:spacing w:after="0" w:line="326" w:lineRule="exact"/>
      <w:ind w:hanging="360"/>
    </w:pPr>
    <w:rPr>
      <w:rFonts w:ascii="Arial" w:eastAsia="Arial" w:hAnsi="Arial" w:cs="Arial"/>
      <w:sz w:val="23"/>
      <w:szCs w:val="23"/>
    </w:rPr>
  </w:style>
  <w:style w:type="paragraph" w:customStyle="1" w:styleId="46">
    <w:name w:val="Титультый лист 4"/>
    <w:basedOn w:val="a0"/>
    <w:rsid w:val="00E32A23"/>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b/>
      <w:sz w:val="28"/>
      <w:szCs w:val="20"/>
      <w:lang w:eastAsia="ru-RU"/>
    </w:rPr>
  </w:style>
  <w:style w:type="table" w:customStyle="1" w:styleId="311">
    <w:name w:val="Сетка таблицы31"/>
    <w:basedOn w:val="a2"/>
    <w:next w:val="afa"/>
    <w:uiPriority w:val="59"/>
    <w:rsid w:val="00E32A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2"/>
    <w:next w:val="afa"/>
    <w:uiPriority w:val="59"/>
    <w:rsid w:val="007255E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
    <w:name w:val="Нет списка7"/>
    <w:next w:val="a3"/>
    <w:uiPriority w:val="99"/>
    <w:semiHidden/>
    <w:unhideWhenUsed/>
    <w:rsid w:val="007255EC"/>
  </w:style>
  <w:style w:type="table" w:customStyle="1" w:styleId="53">
    <w:name w:val="Сетка таблицы5"/>
    <w:basedOn w:val="a2"/>
    <w:next w:val="afa"/>
    <w:uiPriority w:val="59"/>
    <w:rsid w:val="007255E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2"/>
    <w:next w:val="afa"/>
    <w:rsid w:val="007255E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c">
    <w:name w:val="Revision"/>
    <w:hidden/>
    <w:uiPriority w:val="99"/>
    <w:semiHidden/>
    <w:rsid w:val="00C50181"/>
    <w:pPr>
      <w:spacing w:after="0" w:line="240" w:lineRule="auto"/>
    </w:pPr>
  </w:style>
  <w:style w:type="character" w:customStyle="1" w:styleId="FontStyle11">
    <w:name w:val="Font Style11"/>
    <w:rsid w:val="00323562"/>
    <w:rPr>
      <w:rFonts w:ascii="Times New Roman" w:hAnsi="Times New Roman" w:cs="Times New Roman"/>
      <w:sz w:val="24"/>
      <w:szCs w:val="24"/>
    </w:rPr>
  </w:style>
  <w:style w:type="paragraph" w:customStyle="1" w:styleId="1f4">
    <w:name w:val="Название объекта1"/>
    <w:basedOn w:val="a0"/>
    <w:rsid w:val="00323562"/>
    <w:pPr>
      <w:suppressAutoHyphens/>
      <w:spacing w:after="0" w:line="240" w:lineRule="auto"/>
      <w:jc w:val="center"/>
    </w:pPr>
    <w:rPr>
      <w:rFonts w:ascii="Times New Roman" w:eastAsia="Times New Roman" w:hAnsi="Times New Roman" w:cs="Times New Roman"/>
      <w:b/>
      <w:sz w:val="32"/>
      <w:szCs w:val="20"/>
      <w:lang w:eastAsia="ar-SA"/>
    </w:rPr>
  </w:style>
  <w:style w:type="paragraph" w:customStyle="1" w:styleId="Style4">
    <w:name w:val="Style4"/>
    <w:basedOn w:val="a0"/>
    <w:rsid w:val="00323562"/>
    <w:pPr>
      <w:widowControl w:val="0"/>
      <w:suppressAutoHyphens/>
      <w:autoSpaceDE w:val="0"/>
      <w:spacing w:after="0" w:line="303" w:lineRule="exact"/>
      <w:jc w:val="both"/>
    </w:pPr>
    <w:rPr>
      <w:rFonts w:ascii="Times New Roman" w:eastAsia="Times New Roman" w:hAnsi="Times New Roman" w:cs="Times New Roman"/>
      <w:sz w:val="24"/>
      <w:szCs w:val="24"/>
      <w:lang w:eastAsia="ar-SA"/>
    </w:rPr>
  </w:style>
  <w:style w:type="paragraph" w:customStyle="1" w:styleId="220">
    <w:name w:val="Основной текст 22"/>
    <w:basedOn w:val="a0"/>
    <w:rsid w:val="009C7A15"/>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4"/>
      <w:lang w:eastAsia="ru-RU"/>
    </w:rPr>
  </w:style>
  <w:style w:type="paragraph" w:customStyle="1" w:styleId="afffd">
    <w:name w:val="для таблиц из договоров"/>
    <w:basedOn w:val="a0"/>
    <w:rsid w:val="00A05747"/>
    <w:pPr>
      <w:spacing w:after="0" w:line="240" w:lineRule="auto"/>
    </w:pPr>
    <w:rPr>
      <w:rFonts w:ascii="Times New Roman" w:eastAsia="Times New Roman" w:hAnsi="Times New Roman" w:cs="Times New Roman"/>
      <w:sz w:val="24"/>
      <w:szCs w:val="20"/>
      <w:lang w:eastAsia="ru-RU"/>
    </w:rPr>
  </w:style>
  <w:style w:type="paragraph" w:customStyle="1" w:styleId="FORMATTEXT0">
    <w:name w:val=".FORMATTEXT"/>
    <w:uiPriority w:val="99"/>
    <w:rsid w:val="00A0574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fe">
    <w:name w:val="."/>
    <w:uiPriority w:val="99"/>
    <w:rsid w:val="00A05747"/>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240">
    <w:name w:val="Основной текст 24"/>
    <w:basedOn w:val="a0"/>
    <w:rsid w:val="0069401C"/>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2781895">
      <w:bodyDiv w:val="1"/>
      <w:marLeft w:val="0"/>
      <w:marRight w:val="0"/>
      <w:marTop w:val="0"/>
      <w:marBottom w:val="0"/>
      <w:divBdr>
        <w:top w:val="none" w:sz="0" w:space="0" w:color="auto"/>
        <w:left w:val="none" w:sz="0" w:space="0" w:color="auto"/>
        <w:bottom w:val="none" w:sz="0" w:space="0" w:color="auto"/>
        <w:right w:val="none" w:sz="0" w:space="0" w:color="auto"/>
      </w:divBdr>
    </w:div>
    <w:div w:id="1386180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package" Target="embeddings/Microsoft_PowerPoint_Slide6.sldx"/><Relationship Id="rId26" Type="http://schemas.openxmlformats.org/officeDocument/2006/relationships/image" Target="media/image9.emf"/><Relationship Id="rId39" Type="http://schemas.openxmlformats.org/officeDocument/2006/relationships/package" Target="embeddings/Microsoft_PowerPoint_Slide17.sldx"/><Relationship Id="rId21" Type="http://schemas.openxmlformats.org/officeDocument/2006/relationships/image" Target="media/image7.emf"/><Relationship Id="rId34" Type="http://schemas.openxmlformats.org/officeDocument/2006/relationships/image" Target="media/image13.emf"/><Relationship Id="rId42" Type="http://schemas.openxmlformats.org/officeDocument/2006/relationships/chart" Target="charts/chart5.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package" Target="embeddings/Microsoft_PowerPoint_Slide5.sldx"/><Relationship Id="rId29" Type="http://schemas.openxmlformats.org/officeDocument/2006/relationships/package" Target="embeddings/Microsoft_PowerPoint_Slide12.sldx"/><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package" Target="embeddings/Microsoft_PowerPoint_Slide16.sldx"/><Relationship Id="rId40" Type="http://schemas.openxmlformats.org/officeDocument/2006/relationships/chart" Target="charts/chart3.xml"/><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chart" Target="charts/chart2.xml"/><Relationship Id="rId28" Type="http://schemas.openxmlformats.org/officeDocument/2006/relationships/image" Target="media/image10.emf"/><Relationship Id="rId36" Type="http://schemas.openxmlformats.org/officeDocument/2006/relationships/image" Target="media/image14.emf"/><Relationship Id="rId10" Type="http://schemas.openxmlformats.org/officeDocument/2006/relationships/package" Target="embeddings/Microsoft_PowerPoint_Slide2.sldx"/><Relationship Id="rId19" Type="http://schemas.openxmlformats.org/officeDocument/2006/relationships/image" Target="media/image6.emf"/><Relationship Id="rId31" Type="http://schemas.openxmlformats.org/officeDocument/2006/relationships/package" Target="embeddings/Microsoft_PowerPoint_Slide13.sldx"/><Relationship Id="rId44" Type="http://schemas.openxmlformats.org/officeDocument/2006/relationships/chart" Target="charts/chart7.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package" Target="embeddings/Microsoft_PowerPoint_Slide4.sldx"/><Relationship Id="rId22" Type="http://schemas.openxmlformats.org/officeDocument/2006/relationships/package" Target="embeddings/Microsoft_PowerPoint_Slide8.sldx"/><Relationship Id="rId27" Type="http://schemas.openxmlformats.org/officeDocument/2006/relationships/package" Target="embeddings/Microsoft_PowerPoint_Slide11.sldx"/><Relationship Id="rId30" Type="http://schemas.openxmlformats.org/officeDocument/2006/relationships/image" Target="media/image11.emf"/><Relationship Id="rId35" Type="http://schemas.openxmlformats.org/officeDocument/2006/relationships/package" Target="embeddings/Microsoft_PowerPoint_Slide15.sldx"/><Relationship Id="rId43" Type="http://schemas.openxmlformats.org/officeDocument/2006/relationships/chart" Target="charts/chart6.xml"/><Relationship Id="rId8" Type="http://schemas.openxmlformats.org/officeDocument/2006/relationships/chart" Target="charts/chart1.xml"/><Relationship Id="rId3" Type="http://schemas.microsoft.com/office/2007/relationships/stylesWithEffects" Target="stylesWithEffects.xml"/><Relationship Id="rId12" Type="http://schemas.openxmlformats.org/officeDocument/2006/relationships/package" Target="embeddings/Microsoft_PowerPoint_Slide3.sldx"/><Relationship Id="rId17" Type="http://schemas.openxmlformats.org/officeDocument/2006/relationships/image" Target="media/image5.emf"/><Relationship Id="rId25" Type="http://schemas.openxmlformats.org/officeDocument/2006/relationships/package" Target="embeddings/Microsoft_PowerPoint_Slide10.sldx"/><Relationship Id="rId33" Type="http://schemas.openxmlformats.org/officeDocument/2006/relationships/package" Target="embeddings/Microsoft_PowerPoint_Slide14.sldx"/><Relationship Id="rId38" Type="http://schemas.openxmlformats.org/officeDocument/2006/relationships/image" Target="media/image15.emf"/><Relationship Id="rId46" Type="http://schemas.openxmlformats.org/officeDocument/2006/relationships/fontTable" Target="fontTable.xml"/><Relationship Id="rId20" Type="http://schemas.openxmlformats.org/officeDocument/2006/relationships/package" Target="embeddings/Microsoft_PowerPoint_Slide7.sldx"/><Relationship Id="rId41" Type="http://schemas.openxmlformats.org/officeDocument/2006/relationships/chart" Target="charts/chart4.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5.xml.rels><?xml version="1.0" encoding="UTF-8" standalone="yes"?>
<Relationships xmlns="http://schemas.openxmlformats.org/package/2006/relationships"><Relationship Id="rId1" Type="http://schemas.openxmlformats.org/officeDocument/2006/relationships/oleObject" Target="file:///C:\Users\Rechkina\Desktop\&#1055;&#1091;&#1073;&#1083;&#1080;&#1095;&#1085;&#1099;&#1077;%20&#1084;&#1077;&#1088;&#1086;&#1087;&#1088;&#1080;&#1103;&#1090;&#1080;&#1103;\1-&#1086;&#1077;%20&#1087;&#1086;&#1083;&#1091;&#1075;&#1086;&#1076;&#1080;&#1077;%202017%20&#1075;\&#1051;&#1080;&#1089;&#1090;%20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Rechkina\Desktop\&#1055;&#1091;&#1073;&#1083;&#1080;&#1095;&#1085;&#1099;&#1077;%20&#1084;&#1077;&#1088;&#1086;&#1087;&#1088;&#1080;&#1103;&#1090;&#1080;&#1103;\1-&#1086;&#1077;%20&#1087;&#1086;&#1083;&#1091;&#1075;&#1086;&#1076;&#1080;&#1077;%202017%20&#1075;\&#1051;&#1080;&#1089;&#1090;%20Microsoft%20Office%20Excel.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Rechkina\Desktop\&#1055;&#1091;&#1073;&#1083;&#1080;&#1095;&#1085;&#1099;&#1077;%20&#1084;&#1077;&#1088;&#1086;&#1087;&#1088;&#1080;&#1103;&#1090;&#1080;&#1103;\1-&#1086;&#1077;%20&#1087;&#1086;&#1083;&#1091;&#1075;&#1086;&#1076;&#1080;&#1077;%202017%20&#1075;\&#1051;&#1080;&#1089;&#1090;%20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плановые</c:v>
                </c:pt>
              </c:strCache>
            </c:strRef>
          </c:tx>
          <c:invertIfNegative val="0"/>
          <c:dLbls>
            <c:showLegendKey val="0"/>
            <c:showVal val="1"/>
            <c:showCatName val="0"/>
            <c:showSerName val="0"/>
            <c:showPercent val="0"/>
            <c:showBubbleSize val="0"/>
            <c:showLeaderLines val="0"/>
          </c:dLbls>
          <c:cat>
            <c:strRef>
              <c:f>Лист1!$A$2:$A$4</c:f>
              <c:strCache>
                <c:ptCount val="3"/>
                <c:pt idx="0">
                  <c:v>9 мес. 2015</c:v>
                </c:pt>
                <c:pt idx="1">
                  <c:v>9 мес. 2016</c:v>
                </c:pt>
                <c:pt idx="2">
                  <c:v>9 мес.2017</c:v>
                </c:pt>
              </c:strCache>
            </c:strRef>
          </c:cat>
          <c:val>
            <c:numRef>
              <c:f>Лист1!$B$2:$B$4</c:f>
              <c:numCache>
                <c:formatCode>General</c:formatCode>
                <c:ptCount val="3"/>
                <c:pt idx="0">
                  <c:v>29</c:v>
                </c:pt>
                <c:pt idx="1">
                  <c:v>21</c:v>
                </c:pt>
                <c:pt idx="2">
                  <c:v>17</c:v>
                </c:pt>
              </c:numCache>
            </c:numRef>
          </c:val>
        </c:ser>
        <c:ser>
          <c:idx val="1"/>
          <c:order val="1"/>
          <c:tx>
            <c:strRef>
              <c:f>Лист1!$C$1</c:f>
              <c:strCache>
                <c:ptCount val="1"/>
                <c:pt idx="0">
                  <c:v>внеплановые</c:v>
                </c:pt>
              </c:strCache>
            </c:strRef>
          </c:tx>
          <c:invertIfNegative val="0"/>
          <c:dLbls>
            <c:showLegendKey val="0"/>
            <c:showVal val="1"/>
            <c:showCatName val="0"/>
            <c:showSerName val="0"/>
            <c:showPercent val="0"/>
            <c:showBubbleSize val="0"/>
            <c:showLeaderLines val="0"/>
          </c:dLbls>
          <c:cat>
            <c:strRef>
              <c:f>Лист1!$A$2:$A$4</c:f>
              <c:strCache>
                <c:ptCount val="3"/>
                <c:pt idx="0">
                  <c:v>9 мес. 2015</c:v>
                </c:pt>
                <c:pt idx="1">
                  <c:v>9 мес. 2016</c:v>
                </c:pt>
                <c:pt idx="2">
                  <c:v>9 мес.2017</c:v>
                </c:pt>
              </c:strCache>
            </c:strRef>
          </c:cat>
          <c:val>
            <c:numRef>
              <c:f>Лист1!$C$2:$C$4</c:f>
              <c:numCache>
                <c:formatCode>General</c:formatCode>
                <c:ptCount val="3"/>
                <c:pt idx="0">
                  <c:v>135</c:v>
                </c:pt>
                <c:pt idx="1">
                  <c:v>55</c:v>
                </c:pt>
                <c:pt idx="2">
                  <c:v>57</c:v>
                </c:pt>
              </c:numCache>
            </c:numRef>
          </c:val>
        </c:ser>
        <c:dLbls>
          <c:showLegendKey val="0"/>
          <c:showVal val="0"/>
          <c:showCatName val="0"/>
          <c:showSerName val="0"/>
          <c:showPercent val="0"/>
          <c:showBubbleSize val="0"/>
        </c:dLbls>
        <c:gapWidth val="150"/>
        <c:axId val="95791104"/>
        <c:axId val="87248256"/>
      </c:barChart>
      <c:catAx>
        <c:axId val="95791104"/>
        <c:scaling>
          <c:orientation val="minMax"/>
        </c:scaling>
        <c:delete val="0"/>
        <c:axPos val="b"/>
        <c:majorTickMark val="out"/>
        <c:minorTickMark val="none"/>
        <c:tickLblPos val="nextTo"/>
        <c:crossAx val="87248256"/>
        <c:crosses val="autoZero"/>
        <c:auto val="1"/>
        <c:lblAlgn val="ctr"/>
        <c:lblOffset val="100"/>
        <c:noMultiLvlLbl val="0"/>
      </c:catAx>
      <c:valAx>
        <c:axId val="87248256"/>
        <c:scaling>
          <c:orientation val="minMax"/>
        </c:scaling>
        <c:delete val="0"/>
        <c:axPos val="l"/>
        <c:majorGridlines/>
        <c:numFmt formatCode="General" sourceLinked="1"/>
        <c:majorTickMark val="out"/>
        <c:minorTickMark val="none"/>
        <c:tickLblPos val="nextTo"/>
        <c:crossAx val="95791104"/>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0811910153202649E-2"/>
          <c:y val="8.5863938540529219E-2"/>
          <c:w val="0.85164801935289181"/>
          <c:h val="0.61142671034733798"/>
        </c:manualLayout>
      </c:layout>
      <c:barChart>
        <c:barDir val="col"/>
        <c:grouping val="clustered"/>
        <c:varyColors val="0"/>
        <c:ser>
          <c:idx val="0"/>
          <c:order val="0"/>
          <c:tx>
            <c:strRef>
              <c:f>Лист1!$B$1</c:f>
              <c:strCache>
                <c:ptCount val="1"/>
                <c:pt idx="0">
                  <c:v>за 9 мес. 2017г.</c:v>
                </c:pt>
              </c:strCache>
            </c:strRef>
          </c:tx>
          <c:spPr>
            <a:solidFill>
              <a:srgbClr val="C00000"/>
            </a:solidFill>
            <a:ln w="20981">
              <a:noFill/>
            </a:ln>
          </c:spPr>
          <c:invertIfNegative val="0"/>
          <c:dLbls>
            <c:showLegendKey val="0"/>
            <c:showVal val="1"/>
            <c:showCatName val="0"/>
            <c:showSerName val="0"/>
            <c:showPercent val="0"/>
            <c:showBubbleSize val="0"/>
            <c:showLeaderLines val="0"/>
          </c:dLbls>
          <c:cat>
            <c:strRef>
              <c:f>Лист1!$A$2:$A$4</c:f>
              <c:strCache>
                <c:ptCount val="3"/>
                <c:pt idx="0">
                  <c:v>всего</c:v>
                </c:pt>
                <c:pt idx="1">
                  <c:v>плановые</c:v>
                </c:pt>
                <c:pt idx="2">
                  <c:v>внеплановые</c:v>
                </c:pt>
              </c:strCache>
            </c:strRef>
          </c:cat>
          <c:val>
            <c:numRef>
              <c:f>Лист1!$B$2:$B$4</c:f>
              <c:numCache>
                <c:formatCode>General</c:formatCode>
                <c:ptCount val="3"/>
                <c:pt idx="0">
                  <c:v>14</c:v>
                </c:pt>
                <c:pt idx="1">
                  <c:v>5</c:v>
                </c:pt>
                <c:pt idx="2">
                  <c:v>9</c:v>
                </c:pt>
              </c:numCache>
            </c:numRef>
          </c:val>
        </c:ser>
        <c:ser>
          <c:idx val="1"/>
          <c:order val="1"/>
          <c:tx>
            <c:strRef>
              <c:f>Лист1!$C$1</c:f>
              <c:strCache>
                <c:ptCount val="1"/>
                <c:pt idx="0">
                  <c:v>за 9 мес. 2016г.</c:v>
                </c:pt>
              </c:strCache>
            </c:strRef>
          </c:tx>
          <c:spPr>
            <a:solidFill>
              <a:srgbClr val="4F81BD"/>
            </a:solidFill>
            <a:ln w="20981">
              <a:noFill/>
            </a:ln>
          </c:spPr>
          <c:invertIfNegative val="0"/>
          <c:dLbls>
            <c:showLegendKey val="0"/>
            <c:showVal val="1"/>
            <c:showCatName val="0"/>
            <c:showSerName val="0"/>
            <c:showPercent val="0"/>
            <c:showBubbleSize val="0"/>
            <c:showLeaderLines val="0"/>
          </c:dLbls>
          <c:cat>
            <c:strRef>
              <c:f>Лист1!$A$2:$A$4</c:f>
              <c:strCache>
                <c:ptCount val="3"/>
                <c:pt idx="0">
                  <c:v>всего</c:v>
                </c:pt>
                <c:pt idx="1">
                  <c:v>плановые</c:v>
                </c:pt>
                <c:pt idx="2">
                  <c:v>внеплановые</c:v>
                </c:pt>
              </c:strCache>
            </c:strRef>
          </c:cat>
          <c:val>
            <c:numRef>
              <c:f>Лист1!$C$2:$C$4</c:f>
              <c:numCache>
                <c:formatCode>General</c:formatCode>
                <c:ptCount val="3"/>
                <c:pt idx="0">
                  <c:v>23</c:v>
                </c:pt>
                <c:pt idx="1">
                  <c:v>8</c:v>
                </c:pt>
                <c:pt idx="2">
                  <c:v>15</c:v>
                </c:pt>
              </c:numCache>
            </c:numRef>
          </c:val>
        </c:ser>
        <c:dLbls>
          <c:showLegendKey val="0"/>
          <c:showVal val="0"/>
          <c:showCatName val="0"/>
          <c:showSerName val="0"/>
          <c:showPercent val="0"/>
          <c:showBubbleSize val="0"/>
        </c:dLbls>
        <c:gapWidth val="219"/>
        <c:overlap val="-27"/>
        <c:axId val="108086272"/>
        <c:axId val="87251136"/>
      </c:barChart>
      <c:catAx>
        <c:axId val="108086272"/>
        <c:scaling>
          <c:orientation val="minMax"/>
        </c:scaling>
        <c:delete val="0"/>
        <c:axPos val="b"/>
        <c:numFmt formatCode="General" sourceLinked="1"/>
        <c:majorTickMark val="none"/>
        <c:minorTickMark val="none"/>
        <c:tickLblPos val="nextTo"/>
        <c:spPr>
          <a:noFill/>
          <a:ln w="7827" cap="flat" cmpd="sng" algn="ctr">
            <a:solidFill>
              <a:schemeClr val="tx1">
                <a:lumMod val="15000"/>
                <a:lumOff val="85000"/>
              </a:schemeClr>
            </a:solidFill>
            <a:round/>
          </a:ln>
          <a:effectLst/>
        </c:spPr>
        <c:txPr>
          <a:bodyPr rot="-60000000" spcFirstLastPara="1" vertOverflow="ellipsis" vert="horz" wrap="square" anchor="ctr" anchorCtr="1"/>
          <a:lstStyle/>
          <a:p>
            <a:pPr>
              <a:defRPr sz="991" b="1" i="0" u="none" strike="noStrike" kern="1200" baseline="0">
                <a:solidFill>
                  <a:schemeClr val="tx1"/>
                </a:solidFill>
                <a:latin typeface="Times New Roman" panose="02020603050405020304" pitchFamily="18" charset="0"/>
                <a:ea typeface="+mn-ea"/>
                <a:cs typeface="+mn-cs"/>
              </a:defRPr>
            </a:pPr>
            <a:endParaRPr lang="ru-RU"/>
          </a:p>
        </c:txPr>
        <c:crossAx val="87251136"/>
        <c:crosses val="autoZero"/>
        <c:auto val="1"/>
        <c:lblAlgn val="ctr"/>
        <c:lblOffset val="100"/>
        <c:noMultiLvlLbl val="0"/>
      </c:catAx>
      <c:valAx>
        <c:axId val="87251136"/>
        <c:scaling>
          <c:orientation val="minMax"/>
          <c:max val="100"/>
          <c:min val="0"/>
        </c:scaling>
        <c:delete val="0"/>
        <c:axPos val="l"/>
        <c:majorGridlines>
          <c:spPr>
            <a:ln w="7827" cap="flat" cmpd="sng" algn="ctr">
              <a:solidFill>
                <a:schemeClr val="bg1"/>
              </a:solidFill>
              <a:round/>
            </a:ln>
            <a:effectLst/>
          </c:spPr>
        </c:majorGridlines>
        <c:numFmt formatCode="General" sourceLinked="1"/>
        <c:majorTickMark val="none"/>
        <c:minorTickMark val="none"/>
        <c:tickLblPos val="nextTo"/>
        <c:spPr>
          <a:ln w="5221">
            <a:noFill/>
          </a:ln>
        </c:spPr>
        <c:txPr>
          <a:bodyPr rot="-60000000" spcFirstLastPara="1" vertOverflow="ellipsis" vert="horz" wrap="square" anchor="ctr" anchorCtr="1"/>
          <a:lstStyle/>
          <a:p>
            <a:pPr>
              <a:defRPr sz="909" b="0" i="0" u="none" strike="noStrike" kern="1200" baseline="0">
                <a:solidFill>
                  <a:schemeClr val="tx1"/>
                </a:solidFill>
                <a:latin typeface="Times New Roman" panose="02020603050405020304" pitchFamily="18" charset="0"/>
                <a:ea typeface="+mn-ea"/>
                <a:cs typeface="+mn-cs"/>
              </a:defRPr>
            </a:pPr>
            <a:endParaRPr lang="ru-RU"/>
          </a:p>
        </c:txPr>
        <c:crossAx val="108086272"/>
        <c:crosses val="autoZero"/>
        <c:crossBetween val="between"/>
        <c:majorUnit val="10"/>
        <c:minorUnit val="5"/>
      </c:valAx>
      <c:spPr>
        <a:solidFill>
          <a:schemeClr val="bg1"/>
        </a:solidFill>
        <a:ln w="20870">
          <a:solidFill>
            <a:schemeClr val="tx1">
              <a:lumMod val="15000"/>
              <a:lumOff val="85000"/>
            </a:schemeClr>
          </a:solidFill>
        </a:ln>
      </c:spPr>
    </c:plotArea>
    <c:legend>
      <c:legendPos val="b"/>
      <c:legendEntry>
        <c:idx val="0"/>
        <c:txPr>
          <a:bodyPr rot="0" spcFirstLastPara="1" vertOverflow="ellipsis" vert="horz" wrap="square" anchor="ctr" anchorCtr="1"/>
          <a:lstStyle/>
          <a:p>
            <a:pPr>
              <a:defRPr sz="991" b="0" i="0" u="none" strike="noStrike" kern="1200" baseline="0">
                <a:solidFill>
                  <a:schemeClr val="tx1"/>
                </a:solidFill>
                <a:latin typeface="Times New Roman" panose="02020603050405020304" pitchFamily="18" charset="0"/>
                <a:ea typeface="+mn-ea"/>
                <a:cs typeface="+mn-cs"/>
              </a:defRPr>
            </a:pPr>
            <a:endParaRPr lang="ru-RU"/>
          </a:p>
        </c:txPr>
      </c:legendEntry>
      <c:legendEntry>
        <c:idx val="1"/>
        <c:txPr>
          <a:bodyPr rot="0" spcFirstLastPara="1" vertOverflow="ellipsis" vert="horz" wrap="square" anchor="ctr" anchorCtr="1"/>
          <a:lstStyle/>
          <a:p>
            <a:pPr>
              <a:defRPr sz="991" b="0" i="0" u="none" strike="noStrike" kern="1200" baseline="0">
                <a:solidFill>
                  <a:schemeClr val="tx1"/>
                </a:solidFill>
                <a:latin typeface="Times New Roman" panose="02020603050405020304" pitchFamily="18" charset="0"/>
                <a:ea typeface="+mn-ea"/>
                <a:cs typeface="+mn-cs"/>
              </a:defRPr>
            </a:pPr>
            <a:endParaRPr lang="ru-RU"/>
          </a:p>
        </c:txPr>
      </c:legendEntry>
      <c:layout>
        <c:manualLayout>
          <c:xMode val="edge"/>
          <c:yMode val="edge"/>
          <c:x val="1.9514838802146321E-2"/>
          <c:y val="0.83429344059265309"/>
          <c:w val="0.96251395196760814"/>
          <c:h val="7.2033723057345123E-2"/>
        </c:manualLayout>
      </c:layout>
      <c:overlay val="0"/>
      <c:spPr>
        <a:solidFill>
          <a:schemeClr val="bg1"/>
        </a:solidFill>
        <a:ln w="20884">
          <a:noFill/>
        </a:ln>
      </c:spPr>
      <c:txPr>
        <a:bodyPr rot="0" spcFirstLastPara="1" vertOverflow="ellipsis" vert="horz" wrap="square" anchor="ctr" anchorCtr="1"/>
        <a:lstStyle/>
        <a:p>
          <a:pPr>
            <a:defRPr sz="991" b="0" i="0" u="none" strike="noStrike" kern="1200" baseline="0">
              <a:solidFill>
                <a:schemeClr val="tx1"/>
              </a:solidFill>
              <a:latin typeface="+mn-lt"/>
              <a:ea typeface="+mn-ea"/>
              <a:cs typeface="+mn-cs"/>
            </a:defRPr>
          </a:pPr>
          <a:endParaRPr lang="ru-RU"/>
        </a:p>
      </c:txPr>
    </c:legend>
    <c:plotVisOnly val="1"/>
    <c:dispBlanksAs val="gap"/>
    <c:showDLblsOverMax val="0"/>
  </c:chart>
  <c:spPr>
    <a:noFill/>
    <a:ln>
      <a:noFill/>
    </a:ln>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6.0316800874394949E-2"/>
          <c:y val="7.6923076923076927E-2"/>
          <c:w val="0.72475797996921776"/>
          <c:h val="0.78698245805186318"/>
        </c:manualLayout>
      </c:layout>
      <c:bar3DChart>
        <c:barDir val="col"/>
        <c:grouping val="clustered"/>
        <c:varyColors val="0"/>
        <c:ser>
          <c:idx val="0"/>
          <c:order val="0"/>
          <c:tx>
            <c:strRef>
              <c:f>Лист1!$B$1</c:f>
              <c:strCache>
                <c:ptCount val="1"/>
                <c:pt idx="0">
                  <c:v>2017</c:v>
                </c:pt>
              </c:strCache>
            </c:strRef>
          </c:tx>
          <c:invertIfNegative val="0"/>
          <c:dLbls>
            <c:dLbl>
              <c:idx val="0"/>
              <c:layout>
                <c:manualLayout>
                  <c:x val="1.5852404414360581E-2"/>
                  <c:y val="-8.399583217927048E-2"/>
                </c:manualLayout>
              </c:layout>
              <c:tx>
                <c:rich>
                  <a:bodyPr/>
                  <a:lstStyle/>
                  <a:p>
                    <a:r>
                      <a:rPr lang="ru-RU" dirty="0" smtClean="0"/>
                      <a:t>26</a:t>
                    </a:r>
                    <a:endParaRPr lang="en-US" dirty="0"/>
                  </a:p>
                </c:rich>
              </c:tx>
              <c:showLegendKey val="0"/>
              <c:showVal val="1"/>
              <c:showCatName val="0"/>
              <c:showSerName val="0"/>
              <c:showPercent val="0"/>
              <c:showBubbleSize val="0"/>
            </c:dLbl>
            <c:numFmt formatCode="General" sourceLinked="0"/>
            <c:showLegendKey val="0"/>
            <c:showVal val="1"/>
            <c:showCatName val="0"/>
            <c:showSerName val="0"/>
            <c:showPercent val="0"/>
            <c:showBubbleSize val="0"/>
            <c:showLeaderLines val="0"/>
          </c:dLbls>
          <c:cat>
            <c:numRef>
              <c:f>Лист1!$A$2:$A$3</c:f>
              <c:numCache>
                <c:formatCode>General</c:formatCode>
                <c:ptCount val="2"/>
              </c:numCache>
            </c:numRef>
          </c:cat>
          <c:val>
            <c:numRef>
              <c:f>Лист1!$B$2:$B$3</c:f>
              <c:numCache>
                <c:formatCode>General</c:formatCode>
                <c:ptCount val="2"/>
                <c:pt idx="0">
                  <c:v>26</c:v>
                </c:pt>
              </c:numCache>
            </c:numRef>
          </c:val>
        </c:ser>
        <c:ser>
          <c:idx val="1"/>
          <c:order val="1"/>
          <c:tx>
            <c:strRef>
              <c:f>Лист1!$C$1</c:f>
              <c:strCache>
                <c:ptCount val="1"/>
                <c:pt idx="0">
                  <c:v>2016</c:v>
                </c:pt>
              </c:strCache>
            </c:strRef>
          </c:tx>
          <c:invertIfNegative val="0"/>
          <c:dLbls>
            <c:dLbl>
              <c:idx val="0"/>
              <c:layout>
                <c:manualLayout>
                  <c:x val="7.0460929225952096E-2"/>
                  <c:y val="-9.0909666442448508E-2"/>
                </c:manualLayout>
              </c:layout>
              <c:tx>
                <c:rich>
                  <a:bodyPr/>
                  <a:lstStyle/>
                  <a:p>
                    <a:r>
                      <a:rPr lang="ru-RU" dirty="0" smtClean="0"/>
                      <a:t>27</a:t>
                    </a:r>
                    <a:endParaRPr lang="en-US" dirty="0"/>
                  </a:p>
                </c:rich>
              </c:tx>
              <c:showLegendKey val="0"/>
              <c:showVal val="1"/>
              <c:showCatName val="0"/>
              <c:showSerName val="0"/>
              <c:showPercent val="0"/>
              <c:showBubbleSize val="0"/>
            </c:dLbl>
            <c:showLegendKey val="0"/>
            <c:showVal val="1"/>
            <c:showCatName val="0"/>
            <c:showSerName val="0"/>
            <c:showPercent val="0"/>
            <c:showBubbleSize val="0"/>
            <c:showLeaderLines val="0"/>
          </c:dLbls>
          <c:cat>
            <c:numRef>
              <c:f>Лист1!$A$2:$A$3</c:f>
              <c:numCache>
                <c:formatCode>General</c:formatCode>
                <c:ptCount val="2"/>
              </c:numCache>
            </c:numRef>
          </c:cat>
          <c:val>
            <c:numRef>
              <c:f>Лист1!$C$2:$C$3</c:f>
              <c:numCache>
                <c:formatCode>General</c:formatCode>
                <c:ptCount val="2"/>
                <c:pt idx="0">
                  <c:v>27</c:v>
                </c:pt>
              </c:numCache>
            </c:numRef>
          </c:val>
        </c:ser>
        <c:dLbls>
          <c:showLegendKey val="0"/>
          <c:showVal val="0"/>
          <c:showCatName val="0"/>
          <c:showSerName val="0"/>
          <c:showPercent val="0"/>
          <c:showBubbleSize val="0"/>
        </c:dLbls>
        <c:gapWidth val="150"/>
        <c:shape val="box"/>
        <c:axId val="95810048"/>
        <c:axId val="108284160"/>
        <c:axId val="0"/>
      </c:bar3DChart>
      <c:catAx>
        <c:axId val="95810048"/>
        <c:scaling>
          <c:orientation val="minMax"/>
        </c:scaling>
        <c:delete val="0"/>
        <c:axPos val="b"/>
        <c:numFmt formatCode="General" sourceLinked="1"/>
        <c:majorTickMark val="out"/>
        <c:minorTickMark val="none"/>
        <c:tickLblPos val="nextTo"/>
        <c:crossAx val="108284160"/>
        <c:crosses val="autoZero"/>
        <c:auto val="1"/>
        <c:lblAlgn val="ctr"/>
        <c:lblOffset val="100"/>
        <c:noMultiLvlLbl val="0"/>
      </c:catAx>
      <c:valAx>
        <c:axId val="108284160"/>
        <c:scaling>
          <c:orientation val="minMax"/>
        </c:scaling>
        <c:delete val="1"/>
        <c:axPos val="l"/>
        <c:majorGridlines/>
        <c:numFmt formatCode="General" sourceLinked="1"/>
        <c:majorTickMark val="out"/>
        <c:minorTickMark val="none"/>
        <c:tickLblPos val="none"/>
        <c:crossAx val="95810048"/>
        <c:crosses val="autoZero"/>
        <c:crossBetween val="between"/>
      </c:valAx>
    </c:plotArea>
    <c:legend>
      <c:legendPos val="r"/>
      <c:layout>
        <c:manualLayout>
          <c:xMode val="edge"/>
          <c:yMode val="edge"/>
          <c:x val="0.85074626865671665"/>
          <c:y val="0.42011834319526947"/>
          <c:w val="0.13195640293546876"/>
          <c:h val="0.20851765090433647"/>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20"/>
      <c:rotY val="30"/>
      <c:depthPercent val="120"/>
      <c:rAngAx val="1"/>
    </c:view3D>
    <c:floor>
      <c:thickness val="0"/>
      <c:spPr>
        <a:solidFill>
          <a:srgbClr val="660066"/>
        </a:solidFill>
        <a:ln w="3175">
          <a:solidFill>
            <a:srgbClr val="000000"/>
          </a:solidFill>
          <a:prstDash val="solid"/>
        </a:ln>
      </c:spPr>
    </c:floor>
    <c:sideWall>
      <c:thickness val="0"/>
    </c:sideWall>
    <c:backWall>
      <c:thickness val="0"/>
    </c:backWall>
    <c:plotArea>
      <c:layout>
        <c:manualLayout>
          <c:layoutTarget val="inner"/>
          <c:xMode val="edge"/>
          <c:yMode val="edge"/>
          <c:x val="0.11343283582089538"/>
          <c:y val="7.6923076923076927E-2"/>
          <c:w val="0.67164179104478483"/>
          <c:h val="0.78698224852071008"/>
        </c:manualLayout>
      </c:layout>
      <c:bar3DChart>
        <c:barDir val="col"/>
        <c:grouping val="clustered"/>
        <c:varyColors val="0"/>
        <c:ser>
          <c:idx val="0"/>
          <c:order val="0"/>
          <c:tx>
            <c:strRef>
              <c:f>Лист1!$B$1</c:f>
              <c:strCache>
                <c:ptCount val="1"/>
                <c:pt idx="0">
                  <c:v>2017</c:v>
                </c:pt>
              </c:strCache>
            </c:strRef>
          </c:tx>
          <c:spPr>
            <a:ln>
              <a:solidFill>
                <a:srgbClr val="000000"/>
              </a:solidFill>
            </a:ln>
          </c:spPr>
          <c:invertIfNegative val="0"/>
          <c:dLbls>
            <c:dLbl>
              <c:idx val="0"/>
              <c:layout>
                <c:manualLayout>
                  <c:x val="7.1231446946324814E-3"/>
                  <c:y val="-6.7799364275445514E-2"/>
                </c:manualLayout>
              </c:layout>
              <c:tx>
                <c:rich>
                  <a:bodyPr/>
                  <a:lstStyle/>
                  <a:p>
                    <a:r>
                      <a:rPr lang="ru-RU" dirty="0" smtClean="0"/>
                      <a:t>65</a:t>
                    </a:r>
                    <a:endParaRPr lang="en-US" dirty="0"/>
                  </a:p>
                </c:rich>
              </c:tx>
              <c:showLegendKey val="0"/>
              <c:showVal val="1"/>
              <c:showCatName val="0"/>
              <c:showSerName val="0"/>
              <c:showPercent val="0"/>
              <c:showBubbleSize val="0"/>
            </c:dLbl>
            <c:spPr>
              <a:noFill/>
              <a:ln w="26008">
                <a:noFill/>
              </a:ln>
            </c:spPr>
            <c:txPr>
              <a:bodyPr/>
              <a:lstStyle/>
              <a:p>
                <a:pPr>
                  <a:defRPr sz="1229" b="1" i="0" baseline="0">
                    <a:solidFill>
                      <a:srgbClr val="C00000"/>
                    </a:solidFill>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Лист1!$B$2</c:f>
              <c:numCache>
                <c:formatCode>General</c:formatCode>
                <c:ptCount val="1"/>
                <c:pt idx="0">
                  <c:v>65</c:v>
                </c:pt>
              </c:numCache>
            </c:numRef>
          </c:val>
        </c:ser>
        <c:ser>
          <c:idx val="1"/>
          <c:order val="1"/>
          <c:tx>
            <c:strRef>
              <c:f>Лист1!$C$1</c:f>
              <c:strCache>
                <c:ptCount val="1"/>
                <c:pt idx="0">
                  <c:v>2016</c:v>
                </c:pt>
              </c:strCache>
            </c:strRef>
          </c:tx>
          <c:spPr>
            <a:solidFill>
              <a:srgbClr val="990000"/>
            </a:solidFill>
            <a:ln>
              <a:solidFill>
                <a:srgbClr val="000000"/>
              </a:solidFill>
            </a:ln>
          </c:spPr>
          <c:invertIfNegative val="0"/>
          <c:dLbls>
            <c:dLbl>
              <c:idx val="0"/>
              <c:layout>
                <c:manualLayout>
                  <c:x val="6.1835444482483168E-2"/>
                  <c:y val="-6.9841269841269843E-2"/>
                </c:manualLayout>
              </c:layout>
              <c:tx>
                <c:rich>
                  <a:bodyPr/>
                  <a:lstStyle/>
                  <a:p>
                    <a:r>
                      <a:rPr lang="ru-RU" dirty="0"/>
                      <a:t>64</a:t>
                    </a:r>
                    <a:endParaRPr lang="en-US" dirty="0"/>
                  </a:p>
                </c:rich>
              </c:tx>
              <c:showLegendKey val="0"/>
              <c:showVal val="1"/>
              <c:showCatName val="0"/>
              <c:showSerName val="0"/>
              <c:showPercent val="0"/>
              <c:showBubbleSize val="0"/>
            </c:dLbl>
            <c:spPr>
              <a:noFill/>
              <a:ln w="26008">
                <a:noFill/>
              </a:ln>
            </c:spPr>
            <c:txPr>
              <a:bodyPr/>
              <a:lstStyle/>
              <a:p>
                <a:pPr>
                  <a:defRPr sz="1229" b="1" i="0" baseline="0">
                    <a:solidFill>
                      <a:srgbClr val="C00000"/>
                    </a:solidFill>
                  </a:defRPr>
                </a:pPr>
                <a:endParaRPr lang="ru-RU"/>
              </a:p>
            </c:txPr>
            <c:showLegendKey val="0"/>
            <c:showVal val="1"/>
            <c:showCatName val="0"/>
            <c:showSerName val="0"/>
            <c:showPercent val="0"/>
            <c:showBubbleSize val="0"/>
            <c:showLeaderLines val="0"/>
          </c:dLbls>
          <c:cat>
            <c:numRef>
              <c:f>Лист1!$A$2</c:f>
              <c:numCache>
                <c:formatCode>General</c:formatCode>
                <c:ptCount val="1"/>
              </c:numCache>
            </c:numRef>
          </c:cat>
          <c:val>
            <c:numRef>
              <c:f>Лист1!$C$2</c:f>
              <c:numCache>
                <c:formatCode>General</c:formatCode>
                <c:ptCount val="1"/>
                <c:pt idx="0">
                  <c:v>64</c:v>
                </c:pt>
              </c:numCache>
            </c:numRef>
          </c:val>
        </c:ser>
        <c:dLbls>
          <c:showLegendKey val="0"/>
          <c:showVal val="0"/>
          <c:showCatName val="0"/>
          <c:showSerName val="0"/>
          <c:showPercent val="0"/>
          <c:showBubbleSize val="0"/>
        </c:dLbls>
        <c:gapWidth val="150"/>
        <c:shape val="box"/>
        <c:axId val="108087296"/>
        <c:axId val="108285888"/>
        <c:axId val="0"/>
      </c:bar3DChart>
      <c:catAx>
        <c:axId val="108087296"/>
        <c:scaling>
          <c:orientation val="minMax"/>
        </c:scaling>
        <c:delete val="0"/>
        <c:axPos val="b"/>
        <c:numFmt formatCode="General" sourceLinked="1"/>
        <c:majorTickMark val="out"/>
        <c:minorTickMark val="none"/>
        <c:tickLblPos val="nextTo"/>
        <c:spPr>
          <a:noFill/>
          <a:ln>
            <a:noFill/>
          </a:ln>
        </c:spPr>
        <c:crossAx val="108285888"/>
        <c:crosses val="autoZero"/>
        <c:auto val="1"/>
        <c:lblAlgn val="ctr"/>
        <c:lblOffset val="100"/>
        <c:noMultiLvlLbl val="0"/>
      </c:catAx>
      <c:valAx>
        <c:axId val="108285888"/>
        <c:scaling>
          <c:orientation val="minMax"/>
        </c:scaling>
        <c:delete val="0"/>
        <c:axPos val="l"/>
        <c:majorGridlines>
          <c:spPr>
            <a:ln w="3251">
              <a:solidFill>
                <a:schemeClr val="bg1">
                  <a:lumMod val="50000"/>
                  <a:lumOff val="50000"/>
                </a:schemeClr>
              </a:solidFill>
              <a:prstDash val="solid"/>
            </a:ln>
          </c:spPr>
        </c:majorGridlines>
        <c:numFmt formatCode="General" sourceLinked="1"/>
        <c:majorTickMark val="out"/>
        <c:minorTickMark val="none"/>
        <c:tickLblPos val="nextTo"/>
        <c:spPr>
          <a:noFill/>
          <a:ln>
            <a:solidFill>
              <a:schemeClr val="bg1">
                <a:lumMod val="50000"/>
                <a:lumOff val="50000"/>
              </a:schemeClr>
            </a:solidFill>
          </a:ln>
        </c:spPr>
        <c:txPr>
          <a:bodyPr rot="0" vert="horz"/>
          <a:lstStyle/>
          <a:p>
            <a:pPr>
              <a:defRPr sz="819" b="0" i="0" u="none" strike="noStrike" baseline="0">
                <a:solidFill>
                  <a:srgbClr val="000000"/>
                </a:solidFill>
                <a:latin typeface="Calibri"/>
                <a:ea typeface="Calibri"/>
                <a:cs typeface="Calibri"/>
              </a:defRPr>
            </a:pPr>
            <a:endParaRPr lang="ru-RU"/>
          </a:p>
        </c:txPr>
        <c:crossAx val="108087296"/>
        <c:crosses val="autoZero"/>
        <c:crossBetween val="between"/>
      </c:valAx>
      <c:spPr>
        <a:noFill/>
        <a:ln w="13004">
          <a:solidFill>
            <a:srgbClr val="000000"/>
          </a:solidFill>
          <a:prstDash val="solid"/>
        </a:ln>
      </c:spPr>
    </c:plotArea>
    <c:legend>
      <c:legendPos val="r"/>
      <c:layout>
        <c:manualLayout>
          <c:xMode val="edge"/>
          <c:yMode val="edge"/>
          <c:x val="0.85074626865671665"/>
          <c:y val="0.42011834319526886"/>
          <c:w val="0.12238805970149254"/>
          <c:h val="0.24260355029585787"/>
        </c:manualLayout>
      </c:layout>
      <c:overlay val="0"/>
      <c:spPr>
        <a:ln>
          <a:solidFill>
            <a:srgbClr val="000000"/>
          </a:solidFill>
        </a:ln>
      </c:spPr>
      <c:txPr>
        <a:bodyPr/>
        <a:lstStyle/>
        <a:p>
          <a:pPr>
            <a:defRPr sz="753" b="0" i="0" u="none" strike="noStrike" baseline="0">
              <a:solidFill>
                <a:srgbClr val="000000"/>
              </a:solidFill>
              <a:latin typeface="Calibri"/>
              <a:ea typeface="Calibri"/>
              <a:cs typeface="Calibri"/>
            </a:defRPr>
          </a:pPr>
          <a:endParaRPr lang="ru-RU"/>
        </a:p>
      </c:txPr>
    </c:legend>
    <c:plotVisOnly val="1"/>
    <c:dispBlanksAs val="gap"/>
    <c:showDLblsOverMax val="0"/>
  </c:chart>
  <c:spPr>
    <a:solidFill>
      <a:srgbClr val="92D050"/>
    </a:solidFill>
    <a:ln w="3251">
      <a:solidFill>
        <a:srgbClr val="000000"/>
      </a:solidFill>
      <a:prstDash val="solid"/>
    </a:ln>
  </c:spPr>
  <c:txPr>
    <a:bodyPr/>
    <a:lstStyle/>
    <a:p>
      <a:pPr>
        <a:defRPr sz="1843"/>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aseline="0"/>
            </a:pPr>
            <a:r>
              <a:rPr lang="ru-RU" sz="1400" baseline="0">
                <a:latin typeface="Times New Roman" pitchFamily="18" charset="0"/>
                <a:cs typeface="Times New Roman" pitchFamily="18" charset="0"/>
              </a:rPr>
              <a:t>Соотношение поднадзорного оборудования по типу </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4.3207032006905177E-2"/>
          <c:y val="0.18514834768460994"/>
          <c:w val="0.57134210572671495"/>
          <c:h val="0.76260778806158214"/>
        </c:manualLayout>
      </c:layout>
      <c:pie3DChart>
        <c:varyColors val="1"/>
        <c:ser>
          <c:idx val="0"/>
          <c:order val="0"/>
          <c:explosion val="22"/>
          <c:dPt>
            <c:idx val="0"/>
            <c:bubble3D val="0"/>
            <c:explosion val="0"/>
          </c:dPt>
          <c:dLbls>
            <c:dLbl>
              <c:idx val="0"/>
              <c:layout>
                <c:manualLayout>
                  <c:x val="-0.15313877292184114"/>
                  <c:y val="9.5731454620804016E-3"/>
                </c:manualLayout>
              </c:layout>
              <c:showLegendKey val="0"/>
              <c:showVal val="0"/>
              <c:showCatName val="0"/>
              <c:showSerName val="0"/>
              <c:showPercent val="1"/>
              <c:showBubbleSize val="0"/>
            </c:dLbl>
            <c:dLbl>
              <c:idx val="1"/>
              <c:layout>
                <c:manualLayout>
                  <c:x val="0.14689733833606447"/>
                  <c:y val="-0.13937959509447284"/>
                </c:manualLayout>
              </c:layout>
              <c:showLegendKey val="0"/>
              <c:showVal val="0"/>
              <c:showCatName val="0"/>
              <c:showSerName val="0"/>
              <c:showPercent val="1"/>
              <c:showBubbleSize val="0"/>
            </c:dLbl>
            <c:dLbl>
              <c:idx val="2"/>
              <c:layout>
                <c:manualLayout>
                  <c:x val="5.3206679701950005E-2"/>
                  <c:y val="8.8923577535264225E-2"/>
                </c:manualLayout>
              </c:layout>
              <c:showLegendKey val="0"/>
              <c:showVal val="0"/>
              <c:showCatName val="0"/>
              <c:showSerName val="0"/>
              <c:showPercent val="1"/>
              <c:showBubbleSize val="0"/>
            </c:dLbl>
            <c:txPr>
              <a:bodyPr/>
              <a:lstStyle/>
              <a:p>
                <a:pPr>
                  <a:defRPr sz="1300" baseline="0">
                    <a:latin typeface="Times New Roman" pitchFamily="18" charset="0"/>
                  </a:defRPr>
                </a:pPr>
                <a:endParaRPr lang="ru-RU"/>
              </a:p>
            </c:txPr>
            <c:showLegendKey val="0"/>
            <c:showVal val="0"/>
            <c:showCatName val="0"/>
            <c:showSerName val="0"/>
            <c:showPercent val="1"/>
            <c:showBubbleSize val="0"/>
            <c:showLeaderLines val="1"/>
          </c:dLbls>
          <c:cat>
            <c:multiLvlStrRef>
              <c:f>Лист1!$A$1:$B$3</c:f>
              <c:multiLvlStrCache>
                <c:ptCount val="3"/>
                <c:lvl>
                  <c:pt idx="0">
                    <c:v>481 ед.</c:v>
                  </c:pt>
                  <c:pt idx="1">
                    <c:v>492 ед.</c:v>
                  </c:pt>
                  <c:pt idx="2">
                    <c:v>128 ед.</c:v>
                  </c:pt>
                </c:lvl>
                <c:lvl>
                  <c:pt idx="0">
                    <c:v>Котлы -</c:v>
                  </c:pt>
                  <c:pt idx="1">
                    <c:v>Сосуды, работающие под давлением - </c:v>
                  </c:pt>
                  <c:pt idx="2">
                    <c:v>Трубопроводы пара и горячей воды - </c:v>
                  </c:pt>
                </c:lvl>
              </c:multiLvlStrCache>
            </c:multiLvlStrRef>
          </c:cat>
          <c:val>
            <c:numRef>
              <c:f>Лист1!$C$1:$C$3</c:f>
              <c:numCache>
                <c:formatCode>0.00%</c:formatCode>
                <c:ptCount val="3"/>
                <c:pt idx="0">
                  <c:v>0.43700000000000067</c:v>
                </c:pt>
                <c:pt idx="1">
                  <c:v>0.44700000000000001</c:v>
                </c:pt>
                <c:pt idx="2">
                  <c:v>0.11600000000000002</c:v>
                </c:pt>
              </c:numCache>
            </c:numRef>
          </c:val>
        </c:ser>
        <c:dLbls>
          <c:showLegendKey val="0"/>
          <c:showVal val="0"/>
          <c:showCatName val="0"/>
          <c:showSerName val="0"/>
          <c:showPercent val="1"/>
          <c:showBubbleSize val="0"/>
          <c:showLeaderLines val="1"/>
        </c:dLbls>
      </c:pie3DChart>
    </c:plotArea>
    <c:legend>
      <c:legendPos val="r"/>
      <c:layout>
        <c:manualLayout>
          <c:xMode val="edge"/>
          <c:yMode val="edge"/>
          <c:x val="0.62346192464197014"/>
          <c:y val="0.2331102756299607"/>
          <c:w val="0.37653807535803097"/>
          <c:h val="0.58619154587658528"/>
        </c:manualLayout>
      </c:layout>
      <c:overlay val="0"/>
      <c:txPr>
        <a:bodyPr/>
        <a:lstStyle/>
        <a:p>
          <a:pPr>
            <a:defRPr sz="1300" baseline="0">
              <a:latin typeface="Times New Roman" pitchFamily="18" charset="0"/>
            </a:defRPr>
          </a:pPr>
          <a:endParaRPr lang="ru-RU"/>
        </a:p>
      </c:txPr>
    </c:legend>
    <c:plotVisOnly val="1"/>
    <c:dispBlanksAs val="zero"/>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aseline="0">
                <a:latin typeface="Times New Roman" pitchFamily="18" charset="0"/>
              </a:defRPr>
            </a:pPr>
            <a:r>
              <a:rPr lang="ru-RU" sz="1400" baseline="0">
                <a:latin typeface="Times New Roman" pitchFamily="18" charset="0"/>
              </a:rPr>
              <a:t>Количество технических устройств по видам (1194 ед)</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txPr>
              <a:bodyPr/>
              <a:lstStyle/>
              <a:p>
                <a:pPr>
                  <a:defRPr sz="1300" baseline="0">
                    <a:latin typeface="Times New Roman" pitchFamily="18" charset="0"/>
                  </a:defRPr>
                </a:pPr>
                <a:endParaRPr lang="ru-RU"/>
              </a:p>
            </c:txPr>
            <c:showLegendKey val="0"/>
            <c:showVal val="0"/>
            <c:showCatName val="0"/>
            <c:showSerName val="0"/>
            <c:showPercent val="1"/>
            <c:showBubbleSize val="0"/>
            <c:showLeaderLines val="1"/>
          </c:dLbls>
          <c:cat>
            <c:strRef>
              <c:f>Лист1!$A$1:$A$4</c:f>
              <c:strCache>
                <c:ptCount val="4"/>
                <c:pt idx="0">
                  <c:v>Краны (631 ед.)</c:v>
                </c:pt>
                <c:pt idx="1">
                  <c:v>Лифты (391 ед.)</c:v>
                </c:pt>
                <c:pt idx="2">
                  <c:v>Подъемники (121 ед.)</c:v>
                </c:pt>
                <c:pt idx="3">
                  <c:v>Эскалаторы, платформы подъемные для инвалидов (51 ед.)</c:v>
                </c:pt>
              </c:strCache>
            </c:strRef>
          </c:cat>
          <c:val>
            <c:numRef>
              <c:f>Лист1!$B$1:$B$4</c:f>
              <c:numCache>
                <c:formatCode>General</c:formatCode>
                <c:ptCount val="4"/>
                <c:pt idx="0">
                  <c:v>631</c:v>
                </c:pt>
                <c:pt idx="1">
                  <c:v>391</c:v>
                </c:pt>
                <c:pt idx="2">
                  <c:v>121</c:v>
                </c:pt>
                <c:pt idx="3">
                  <c:v>51</c:v>
                </c:pt>
              </c:numCache>
            </c:numRef>
          </c:val>
        </c:ser>
        <c:dLbls>
          <c:showLegendKey val="0"/>
          <c:showVal val="0"/>
          <c:showCatName val="0"/>
          <c:showSerName val="0"/>
          <c:showPercent val="1"/>
          <c:showBubbleSize val="0"/>
          <c:showLeaderLines val="1"/>
        </c:dLbls>
      </c:pie3DChart>
      <c:spPr>
        <a:noFill/>
        <a:ln w="25400">
          <a:noFill/>
        </a:ln>
      </c:spPr>
    </c:plotArea>
    <c:legend>
      <c:legendPos val="r"/>
      <c:legendEntry>
        <c:idx val="3"/>
        <c:txPr>
          <a:bodyPr/>
          <a:lstStyle/>
          <a:p>
            <a:pPr>
              <a:defRPr sz="1300" baseline="0">
                <a:latin typeface="Times New Roman" pitchFamily="18" charset="0"/>
              </a:defRPr>
            </a:pPr>
            <a:endParaRPr lang="ru-RU"/>
          </a:p>
        </c:txPr>
      </c:legendEntry>
      <c:layout>
        <c:manualLayout>
          <c:xMode val="edge"/>
          <c:yMode val="edge"/>
          <c:x val="0.65108834696633799"/>
          <c:y val="0.15603977939670741"/>
          <c:w val="0.33596666921489304"/>
          <c:h val="0.55057260719776158"/>
        </c:manualLayout>
      </c:layout>
      <c:overlay val="0"/>
      <c:txPr>
        <a:bodyPr/>
        <a:lstStyle/>
        <a:p>
          <a:pPr>
            <a:defRPr sz="1300" baseline="0">
              <a:latin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aseline="0">
                <a:latin typeface="Times New Roman" pitchFamily="18" charset="0"/>
              </a:defRPr>
            </a:pPr>
            <a:r>
              <a:rPr lang="ru-RU" sz="1400" baseline="0">
                <a:latin typeface="Times New Roman" pitchFamily="18" charset="0"/>
              </a:rPr>
              <a:t>752 единица технических устройств</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Pt>
            <c:idx val="1"/>
            <c:bubble3D val="0"/>
            <c:spPr>
              <a:solidFill>
                <a:srgbClr val="00B050"/>
              </a:solidFill>
            </c:spPr>
          </c:dPt>
          <c:dLbls>
            <c:txPr>
              <a:bodyPr/>
              <a:lstStyle/>
              <a:p>
                <a:pPr>
                  <a:defRPr sz="1200" baseline="0">
                    <a:latin typeface="Times New Roman" pitchFamily="18" charset="0"/>
                  </a:defRPr>
                </a:pPr>
                <a:endParaRPr lang="ru-RU"/>
              </a:p>
            </c:txPr>
            <c:showLegendKey val="0"/>
            <c:showVal val="0"/>
            <c:showCatName val="0"/>
            <c:showSerName val="0"/>
            <c:showPercent val="1"/>
            <c:showBubbleSize val="0"/>
            <c:showLeaderLines val="1"/>
          </c:dLbls>
          <c:cat>
            <c:multiLvlStrRef>
              <c:f>Лист1!$A$1:$B$2</c:f>
              <c:multiLvlStrCache>
                <c:ptCount val="2"/>
                <c:lvl>
                  <c:pt idx="0">
                    <c:v>457 ед.</c:v>
                  </c:pt>
                  <c:pt idx="1">
                    <c:v>295 ед.</c:v>
                  </c:pt>
                </c:lvl>
                <c:lvl>
                  <c:pt idx="0">
                    <c:v>Импортного производства -</c:v>
                  </c:pt>
                  <c:pt idx="1">
                    <c:v>Отечественного производства -</c:v>
                  </c:pt>
                </c:lvl>
              </c:multiLvlStrCache>
            </c:multiLvlStrRef>
          </c:cat>
          <c:val>
            <c:numRef>
              <c:f>Лист1!$C$1:$C$2</c:f>
              <c:numCache>
                <c:formatCode>0%</c:formatCode>
                <c:ptCount val="2"/>
                <c:pt idx="0">
                  <c:v>0.61000000000000032</c:v>
                </c:pt>
                <c:pt idx="1">
                  <c:v>0.39000000000000018</c:v>
                </c:pt>
              </c:numCache>
            </c:numRef>
          </c:val>
        </c:ser>
        <c:dLbls>
          <c:showLegendKey val="0"/>
          <c:showVal val="0"/>
          <c:showCatName val="0"/>
          <c:showSerName val="0"/>
          <c:showPercent val="1"/>
          <c:showBubbleSize val="0"/>
          <c:showLeaderLines val="1"/>
        </c:dLbls>
      </c:pie3DChart>
    </c:plotArea>
    <c:legend>
      <c:legendPos val="t"/>
      <c:overlay val="0"/>
      <c:txPr>
        <a:bodyPr/>
        <a:lstStyle/>
        <a:p>
          <a:pPr>
            <a:defRPr sz="1200" baseline="0">
              <a:latin typeface="Times New Roman" pitchFamily="18" charset="0"/>
            </a:defRPr>
          </a:pPr>
          <a:endParaRPr lang="ru-RU"/>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340</TotalTime>
  <Pages>31</Pages>
  <Words>6211</Words>
  <Characters>35405</Characters>
  <Application>Microsoft Office Word</Application>
  <DocSecurity>0</DocSecurity>
  <Lines>295</Lines>
  <Paragraphs>83</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41533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Линник Кузьма Евгеньевич</dc:creator>
  <cp:lastModifiedBy>shevtsova_vr</cp:lastModifiedBy>
  <cp:revision>17</cp:revision>
  <dcterms:created xsi:type="dcterms:W3CDTF">2017-05-06T08:10:00Z</dcterms:created>
  <dcterms:modified xsi:type="dcterms:W3CDTF">2023-10-11T23:02:00Z</dcterms:modified>
</cp:coreProperties>
</file>