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50D" w:rsidRDefault="004C650D" w:rsidP="004C650D">
      <w:pPr>
        <w:spacing w:after="0" w:line="240" w:lineRule="auto"/>
        <w:ind w:left="513" w:right="57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C650D" w:rsidRDefault="004C650D" w:rsidP="004C650D">
      <w:pPr>
        <w:pStyle w:val="ConsPlusNormal"/>
        <w:spacing w:line="276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</w:p>
    <w:p w:rsidR="004C650D" w:rsidRDefault="004C650D" w:rsidP="004C650D">
      <w:pPr>
        <w:pStyle w:val="ConsPlusNormal"/>
        <w:spacing w:line="276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приказом Сахалинского  </w:t>
      </w:r>
    </w:p>
    <w:p w:rsidR="004C650D" w:rsidRDefault="004C650D" w:rsidP="004C650D">
      <w:pPr>
        <w:pStyle w:val="ConsPlusNormal"/>
        <w:spacing w:line="276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управления Ростехнадзора</w:t>
      </w:r>
    </w:p>
    <w:p w:rsidR="004C650D" w:rsidRDefault="004C650D" w:rsidP="004C650D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725764">
        <w:rPr>
          <w:rFonts w:ascii="Times New Roman" w:hAnsi="Times New Roman"/>
          <w:sz w:val="24"/>
          <w:szCs w:val="24"/>
        </w:rPr>
        <w:t>от _</w:t>
      </w:r>
      <w:r w:rsidR="00D07CEE">
        <w:rPr>
          <w:rFonts w:ascii="Times New Roman" w:hAnsi="Times New Roman"/>
          <w:sz w:val="24"/>
          <w:szCs w:val="24"/>
          <w:u w:val="single"/>
        </w:rPr>
        <w:t>11.11</w:t>
      </w:r>
      <w:r w:rsidRPr="00725764">
        <w:rPr>
          <w:rFonts w:ascii="Times New Roman" w:hAnsi="Times New Roman"/>
          <w:sz w:val="24"/>
          <w:szCs w:val="24"/>
          <w:u w:val="single"/>
        </w:rPr>
        <w:t>.201</w:t>
      </w:r>
      <w:r w:rsidR="00714FAA" w:rsidRPr="00725764">
        <w:rPr>
          <w:rFonts w:ascii="Times New Roman" w:hAnsi="Times New Roman"/>
          <w:sz w:val="24"/>
          <w:szCs w:val="24"/>
          <w:u w:val="single"/>
        </w:rPr>
        <w:t>9</w:t>
      </w:r>
      <w:r w:rsidRPr="00725764">
        <w:rPr>
          <w:rFonts w:ascii="Times New Roman" w:hAnsi="Times New Roman"/>
          <w:sz w:val="24"/>
          <w:szCs w:val="24"/>
        </w:rPr>
        <w:t>__N</w:t>
      </w:r>
      <w:r w:rsidRPr="00725764">
        <w:rPr>
          <w:rFonts w:ascii="Times New Roman" w:hAnsi="Times New Roman"/>
          <w:sz w:val="24"/>
          <w:szCs w:val="24"/>
          <w:u w:val="single"/>
        </w:rPr>
        <w:t>__</w:t>
      </w:r>
      <w:r w:rsidR="00D07CEE">
        <w:rPr>
          <w:rFonts w:ascii="Times New Roman" w:hAnsi="Times New Roman"/>
          <w:sz w:val="24"/>
          <w:szCs w:val="24"/>
          <w:u w:val="single"/>
        </w:rPr>
        <w:t>315</w:t>
      </w:r>
      <w:bookmarkStart w:id="0" w:name="_GoBack"/>
      <w:bookmarkEnd w:id="0"/>
      <w:r w:rsidRPr="00725764">
        <w:rPr>
          <w:rFonts w:ascii="Times New Roman" w:hAnsi="Times New Roman"/>
          <w:sz w:val="24"/>
          <w:szCs w:val="24"/>
          <w:u w:val="single"/>
        </w:rPr>
        <w:t>-п</w:t>
      </w:r>
      <w:r w:rsidRPr="00725764">
        <w:rPr>
          <w:rFonts w:ascii="Times New Roman" w:hAnsi="Times New Roman"/>
          <w:sz w:val="24"/>
          <w:szCs w:val="24"/>
        </w:rPr>
        <w:t>__</w:t>
      </w:r>
    </w:p>
    <w:p w:rsidR="004C650D" w:rsidRDefault="004C650D" w:rsidP="004C650D">
      <w:pPr>
        <w:spacing w:after="0" w:line="240" w:lineRule="auto"/>
        <w:ind w:left="513" w:right="57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C650D" w:rsidRDefault="004C650D" w:rsidP="004C650D">
      <w:pPr>
        <w:spacing w:after="0" w:line="240" w:lineRule="auto"/>
        <w:ind w:left="513" w:right="57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C650D" w:rsidRDefault="004C650D" w:rsidP="004C650D">
      <w:pPr>
        <w:spacing w:after="0" w:line="240" w:lineRule="auto"/>
        <w:ind w:left="513" w:right="57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C650D" w:rsidRDefault="004C650D" w:rsidP="004C650D">
      <w:pPr>
        <w:spacing w:after="0" w:line="240" w:lineRule="auto"/>
        <w:ind w:left="513" w:right="57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C650D" w:rsidRDefault="004C650D" w:rsidP="004C650D">
      <w:pPr>
        <w:spacing w:after="0" w:line="240" w:lineRule="auto"/>
        <w:ind w:left="513" w:right="57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C650D" w:rsidRDefault="004C650D" w:rsidP="004C650D">
      <w:pPr>
        <w:spacing w:after="0" w:line="240" w:lineRule="auto"/>
        <w:ind w:left="513" w:right="57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C650D" w:rsidRDefault="004C650D" w:rsidP="004C650D">
      <w:pPr>
        <w:spacing w:after="0" w:line="240" w:lineRule="auto"/>
        <w:ind w:left="513" w:right="57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ДОКЛАД </w:t>
      </w:r>
    </w:p>
    <w:p w:rsidR="004C650D" w:rsidRPr="00226AD1" w:rsidRDefault="004C650D" w:rsidP="004C650D">
      <w:pPr>
        <w:spacing w:after="0" w:line="240" w:lineRule="auto"/>
        <w:ind w:left="513" w:right="57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FC3F6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ПРАВОПРИМЕНИТЕЛЬНОЙ ПРАКТИКЕ</w:t>
      </w:r>
      <w:r w:rsidRPr="00226A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4C650D" w:rsidRDefault="004C650D" w:rsidP="004C650D">
      <w:pPr>
        <w:spacing w:after="0" w:line="240" w:lineRule="auto"/>
        <w:ind w:left="513" w:right="57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26A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КОНТРОЛЬНО-НАДЗОРНОЙ ДЕЯТЕЛЬНОСТИ 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САХАЛИНСКОМ УПРАВЛЕНИИ </w:t>
      </w:r>
      <w:r w:rsidRPr="00226AD1">
        <w:rPr>
          <w:rFonts w:ascii="Times New Roman" w:eastAsia="Times New Roman" w:hAnsi="Times New Roman"/>
          <w:b/>
          <w:sz w:val="28"/>
          <w:szCs w:val="28"/>
          <w:lang w:eastAsia="ru-RU"/>
        </w:rPr>
        <w:t>ФЕДЕРАЛЬНОЙ СЛУЖБ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Ы </w:t>
      </w:r>
      <w:r w:rsidRPr="00226A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ЭКОЛОГИЧЕСКОМУ, ТЕХНОЛОГИЧЕСКОМУ И АТОМНОМУ НАДЗОРУ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 ОСУЩЕСТВЛЕНИИ ФЕДЕРАЛЬНОГО ГОСУДАРТСВЕННОГО НАДЗОРА В ОБЛАСТИ БЕЗОПАСНОСТИ </w:t>
      </w:r>
      <w:r w:rsidRPr="00226AD1">
        <w:rPr>
          <w:rFonts w:ascii="Times New Roman" w:eastAsia="Times New Roman" w:hAnsi="Times New Roman"/>
          <w:b/>
          <w:sz w:val="28"/>
          <w:szCs w:val="28"/>
          <w:lang w:eastAsia="ru-RU"/>
        </w:rPr>
        <w:t>ГИДРОТЕХНИЧЕСКИ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226A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СООРУЖЕНИ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Й ЗА </w:t>
      </w:r>
      <w:r w:rsidR="00D07CEE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714F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МЕСЯЦ</w:t>
      </w:r>
      <w:r w:rsidR="0023227F">
        <w:rPr>
          <w:rFonts w:ascii="Times New Roman" w:eastAsia="Times New Roman" w:hAnsi="Times New Roman"/>
          <w:b/>
          <w:sz w:val="28"/>
          <w:szCs w:val="28"/>
          <w:lang w:eastAsia="ru-RU"/>
        </w:rPr>
        <w:t>ЕВ</w:t>
      </w:r>
      <w:r w:rsidR="00714F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201</w:t>
      </w:r>
      <w:r w:rsidR="00FC3F6E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  <w:r w:rsidR="00714FAA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4C650D" w:rsidRPr="00226AD1" w:rsidRDefault="004C650D" w:rsidP="004C650D">
      <w:pPr>
        <w:spacing w:after="0" w:line="240" w:lineRule="auto"/>
        <w:ind w:left="513" w:right="57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C650D" w:rsidRPr="0098046E" w:rsidRDefault="004C650D" w:rsidP="004C650D">
      <w:pPr>
        <w:spacing w:after="0" w:line="240" w:lineRule="auto"/>
        <w:ind w:left="513" w:right="57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8046E">
        <w:rPr>
          <w:rFonts w:ascii="Times New Roman" w:eastAsia="Times New Roman" w:hAnsi="Times New Roman"/>
          <w:b/>
          <w:sz w:val="28"/>
          <w:szCs w:val="28"/>
          <w:lang w:eastAsia="ru-RU"/>
        </w:rPr>
        <w:t>(со статистикой типовых и массовых нарушений обязательных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98046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требований с возможными мероприятиями по их устранению)</w:t>
      </w:r>
    </w:p>
    <w:p w:rsidR="004C650D" w:rsidRPr="0098046E" w:rsidRDefault="004C650D" w:rsidP="004C650D">
      <w:pPr>
        <w:spacing w:after="0" w:line="360" w:lineRule="auto"/>
        <w:ind w:left="513" w:right="573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E7E92" w:rsidRDefault="00EE7E92"/>
    <w:p w:rsidR="004C650D" w:rsidRDefault="004C650D"/>
    <w:p w:rsidR="004C650D" w:rsidRDefault="004C650D"/>
    <w:p w:rsidR="004C650D" w:rsidRDefault="004C650D"/>
    <w:p w:rsidR="004C650D" w:rsidRDefault="004C650D"/>
    <w:p w:rsidR="004C650D" w:rsidRDefault="004C650D"/>
    <w:p w:rsidR="004C650D" w:rsidRDefault="004C650D"/>
    <w:p w:rsidR="004C650D" w:rsidRDefault="004C650D"/>
    <w:p w:rsidR="004C650D" w:rsidRDefault="004C650D"/>
    <w:p w:rsidR="004C650D" w:rsidRDefault="004C650D"/>
    <w:p w:rsidR="004C650D" w:rsidRDefault="004C650D"/>
    <w:p w:rsidR="004C650D" w:rsidRDefault="004C650D"/>
    <w:p w:rsidR="004C650D" w:rsidRDefault="004C650D"/>
    <w:p w:rsidR="00D07CEE" w:rsidRDefault="00D07CEE" w:rsidP="00D07CEE">
      <w:pPr>
        <w:ind w:right="17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Характеристика состояния безопасности гидротехнических сооружений на объектах промышленности и энергетики.</w:t>
      </w:r>
    </w:p>
    <w:p w:rsidR="00D07CEE" w:rsidRDefault="00D07CEE" w:rsidP="00D07CEE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Сахалинскому управлению Ростехнадзора поднадзорно 9 объектов ГТС:</w:t>
      </w:r>
    </w:p>
    <w:p w:rsidR="00D07CEE" w:rsidRDefault="00D07CEE" w:rsidP="00D07CEE">
      <w:pPr>
        <w:pStyle w:val="a3"/>
        <w:numPr>
          <w:ilvl w:val="0"/>
          <w:numId w:val="1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объекта энергетического комплекса:</w:t>
      </w:r>
    </w:p>
    <w:p w:rsidR="00D07CEE" w:rsidRDefault="00D07CEE" w:rsidP="00D07CEE">
      <w:pPr>
        <w:pStyle w:val="a3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ГТС ОП «Южно-Сахалинская ТЭЦ-1»;</w:t>
      </w:r>
    </w:p>
    <w:p w:rsidR="00D07CEE" w:rsidRDefault="00D07CEE" w:rsidP="00D07CEE">
      <w:pPr>
        <w:pStyle w:val="a3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ГТС ОП «Сахалинская ГРЭС».</w:t>
      </w:r>
    </w:p>
    <w:p w:rsidR="00D07CEE" w:rsidRDefault="00D07CEE" w:rsidP="00D07CEE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Владельцем ГТС объектов энергетики является ПАО «Сахалинэнерго».</w:t>
      </w:r>
    </w:p>
    <w:p w:rsidR="00D07CEE" w:rsidRDefault="00D07CEE" w:rsidP="00D07CEE">
      <w:pPr>
        <w:pStyle w:val="a3"/>
        <w:numPr>
          <w:ilvl w:val="0"/>
          <w:numId w:val="1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 объектов водохозяйственного комплекса:</w:t>
      </w:r>
    </w:p>
    <w:p w:rsidR="00D07CEE" w:rsidRDefault="00D07CEE" w:rsidP="00D07CEE">
      <w:pPr>
        <w:pStyle w:val="a3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ГТС водохранилища на р. Рогатка (собственник Администрация города Южно-Сахалинска, эксплуатирующая организация МКП «Городской водоканал»);</w:t>
      </w:r>
    </w:p>
    <w:p w:rsidR="00D07CEE" w:rsidRDefault="00D07CEE" w:rsidP="00D07CEE">
      <w:pPr>
        <w:pStyle w:val="a3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ГТС водохранилища в створах рек Узкая, Талая и ручья Безымянный (собственник КУИ Администрации МО </w:t>
      </w:r>
      <w:proofErr w:type="spellStart"/>
      <w:r>
        <w:rPr>
          <w:rFonts w:ascii="Times New Roman" w:hAnsi="Times New Roman"/>
          <w:sz w:val="28"/>
          <w:szCs w:val="28"/>
        </w:rPr>
        <w:t>Корсаковского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ГО, эксплуатирующая организация МУП «Водоканал города Корсаков»);</w:t>
      </w:r>
    </w:p>
    <w:p w:rsidR="00D07CEE" w:rsidRDefault="00D07CEE" w:rsidP="00D07CEE">
      <w:pPr>
        <w:pStyle w:val="a3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ГТС водохранилища на р. Татарка (собственник КУИ МО «Холмский городской округ», эксплуатирующая организация МУП «Водоканал»);</w:t>
      </w:r>
    </w:p>
    <w:p w:rsidR="00D07CEE" w:rsidRDefault="00D07CEE" w:rsidP="00D07CEE">
      <w:pPr>
        <w:pStyle w:val="a3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ГТС водохранилища на р. Малка (собственник КУИ МО «Холмский городской округ», эксплуатирующая организация МУП «Водоканал»);</w:t>
      </w:r>
    </w:p>
    <w:p w:rsidR="00D07CEE" w:rsidRDefault="00D07CEE" w:rsidP="00D07CEE">
      <w:pPr>
        <w:pStyle w:val="a3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ГТС водохранилища на р. </w:t>
      </w:r>
      <w:proofErr w:type="spellStart"/>
      <w:r>
        <w:rPr>
          <w:rFonts w:ascii="Times New Roman" w:hAnsi="Times New Roman"/>
          <w:sz w:val="28"/>
          <w:szCs w:val="28"/>
        </w:rPr>
        <w:t>Тый</w:t>
      </w:r>
      <w:proofErr w:type="spellEnd"/>
      <w:r>
        <w:rPr>
          <w:rFonts w:ascii="Times New Roman" w:hAnsi="Times New Roman"/>
          <w:sz w:val="28"/>
          <w:szCs w:val="28"/>
        </w:rPr>
        <w:t xml:space="preserve"> (собственник КУИ МО «Холмский городской округ», эксплуатирующая организация МУП «Водоканал»);</w:t>
      </w:r>
    </w:p>
    <w:p w:rsidR="00D07CEE" w:rsidRDefault="00D07CEE" w:rsidP="00D07CEE">
      <w:pPr>
        <w:pStyle w:val="a3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ГТС водохранилища на </w:t>
      </w:r>
      <w:proofErr w:type="spellStart"/>
      <w:r>
        <w:rPr>
          <w:rFonts w:ascii="Times New Roman" w:hAnsi="Times New Roman"/>
          <w:sz w:val="28"/>
          <w:szCs w:val="28"/>
        </w:rPr>
        <w:t>руч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Токариный</w:t>
      </w:r>
      <w:proofErr w:type="spellEnd"/>
      <w:r>
        <w:rPr>
          <w:rFonts w:ascii="Times New Roman" w:hAnsi="Times New Roman"/>
          <w:sz w:val="28"/>
          <w:szCs w:val="28"/>
        </w:rPr>
        <w:t xml:space="preserve"> (собственник КУМС </w:t>
      </w:r>
      <w:proofErr w:type="spellStart"/>
      <w:r>
        <w:rPr>
          <w:rFonts w:ascii="Times New Roman" w:hAnsi="Times New Roman"/>
          <w:sz w:val="28"/>
          <w:szCs w:val="28"/>
        </w:rPr>
        <w:t>Углегорского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ГО, эксплуатирующая организация МКП «Шахтерское коммунальное хозяйство»);</w:t>
      </w:r>
    </w:p>
    <w:p w:rsidR="00D07CEE" w:rsidRDefault="00D07CEE" w:rsidP="00D07CEE">
      <w:pPr>
        <w:pStyle w:val="a3"/>
        <w:numPr>
          <w:ilvl w:val="0"/>
          <w:numId w:val="13"/>
        </w:numPr>
        <w:tabs>
          <w:tab w:val="left" w:pos="993"/>
        </w:tabs>
        <w:spacing w:before="100" w:beforeAutospacing="1"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ГТС водохранилища на оз. Медвежье (собственник </w:t>
      </w:r>
      <w:proofErr w:type="spellStart"/>
      <w:r>
        <w:rPr>
          <w:rFonts w:ascii="Times New Roman" w:hAnsi="Times New Roman"/>
          <w:sz w:val="28"/>
          <w:szCs w:val="28"/>
        </w:rPr>
        <w:t>КУМИиЭ</w:t>
      </w:r>
      <w:proofErr w:type="spellEnd"/>
      <w:r>
        <w:rPr>
          <w:rFonts w:ascii="Times New Roman" w:hAnsi="Times New Roman"/>
          <w:sz w:val="28"/>
          <w:szCs w:val="28"/>
        </w:rPr>
        <w:t xml:space="preserve"> МО ГО «</w:t>
      </w:r>
      <w:proofErr w:type="spellStart"/>
      <w:r>
        <w:rPr>
          <w:rFonts w:ascii="Times New Roman" w:hAnsi="Times New Roman"/>
          <w:sz w:val="28"/>
          <w:szCs w:val="28"/>
        </w:rPr>
        <w:t>Охинский</w:t>
      </w:r>
      <w:proofErr w:type="spellEnd"/>
      <w:r>
        <w:rPr>
          <w:rFonts w:ascii="Times New Roman" w:hAnsi="Times New Roman"/>
          <w:sz w:val="28"/>
          <w:szCs w:val="28"/>
        </w:rPr>
        <w:t>», эксплуатирующая организация МУП «ОКХ»);</w:t>
      </w:r>
    </w:p>
    <w:p w:rsidR="00D07CEE" w:rsidRDefault="00D07CEE" w:rsidP="00D07CEE">
      <w:pPr>
        <w:tabs>
          <w:tab w:val="left" w:pos="993"/>
        </w:tabs>
        <w:spacing w:before="12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Общее количество организаций, эксплуатирующих ГТС - 6, в том числе: 1 предприятие энергетики и 5 предприятий, эксплуатирующие объекты водохозяйственного комплекса.</w:t>
      </w:r>
    </w:p>
    <w:p w:rsidR="00D07CEE" w:rsidRDefault="00D07CEE" w:rsidP="00D07CEE">
      <w:pPr>
        <w:pStyle w:val="2"/>
        <w:tabs>
          <w:tab w:val="left" w:pos="2985"/>
          <w:tab w:val="center" w:pos="4677"/>
          <w:tab w:val="left" w:pos="7410"/>
        </w:tabs>
        <w:spacing w:line="276" w:lineRule="auto"/>
        <w:ind w:firstLine="709"/>
        <w:jc w:val="both"/>
        <w:rPr>
          <w:sz w:val="28"/>
          <w:szCs w:val="28"/>
        </w:rPr>
      </w:pPr>
      <w:bookmarkStart w:id="1" w:name="_Toc478055554"/>
      <w:r>
        <w:rPr>
          <w:sz w:val="28"/>
          <w:szCs w:val="28"/>
        </w:rPr>
        <w:t xml:space="preserve">Так же на территории Сахалинской области находятся 10 объектов ГТС водохозяйственного комплекса 4 класса капитальности не поднадзорные Ростехнадзору. </w:t>
      </w:r>
      <w:proofErr w:type="gramStart"/>
      <w:r>
        <w:rPr>
          <w:sz w:val="28"/>
          <w:szCs w:val="28"/>
        </w:rPr>
        <w:t xml:space="preserve">На данный момент, с собственниками данных ГТС ведется переписка о необходимости разработки расчета вероятного вреда в результате аварии на ГТС и проведении </w:t>
      </w:r>
      <w:proofErr w:type="spellStart"/>
      <w:r>
        <w:rPr>
          <w:sz w:val="28"/>
          <w:szCs w:val="28"/>
        </w:rPr>
        <w:t>преддекларационного</w:t>
      </w:r>
      <w:proofErr w:type="spellEnd"/>
      <w:r>
        <w:rPr>
          <w:sz w:val="28"/>
          <w:szCs w:val="28"/>
        </w:rPr>
        <w:t xml:space="preserve"> обследования, для установления класса ГТС в соответствии с критериями классификации ГТС, утвержденными постановлением Правительства РФ от 02.11.2012 № </w:t>
      </w:r>
      <w:r>
        <w:rPr>
          <w:sz w:val="28"/>
          <w:szCs w:val="28"/>
        </w:rPr>
        <w:lastRenderedPageBreak/>
        <w:t>986 «О классификации гидротехнических сооружений» и  для установления факта необходимости внесения (не внесения) ГТС в Российский регистр ГТС.</w:t>
      </w:r>
      <w:proofErr w:type="gramEnd"/>
    </w:p>
    <w:p w:rsidR="00D07CEE" w:rsidRDefault="00D07CEE" w:rsidP="00D07CE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Бесхозяйных</w:t>
      </w:r>
      <w:proofErr w:type="gramEnd"/>
      <w:r>
        <w:rPr>
          <w:rFonts w:ascii="Times New Roman" w:hAnsi="Times New Roman"/>
          <w:sz w:val="28"/>
          <w:szCs w:val="28"/>
        </w:rPr>
        <w:t xml:space="preserve"> ГТС на территории Сахалинской области нет.</w:t>
      </w:r>
    </w:p>
    <w:p w:rsidR="00D07CEE" w:rsidRDefault="00D07CEE" w:rsidP="00D07CEE">
      <w:pPr>
        <w:pStyle w:val="a4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D07CEE" w:rsidRDefault="00D07CEE" w:rsidP="00D07CEE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Показатели аварийности за отчетный период. </w:t>
      </w:r>
    </w:p>
    <w:p w:rsidR="00D07CEE" w:rsidRDefault="00D07CEE" w:rsidP="00D07CEE">
      <w:pPr>
        <w:pStyle w:val="a7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отчетный период аварий на гидротехнических сооружениях объектов энергетики и водохозяйственного комплекса, подлежащих расследованию Ростехнадзором, не было (в 2018 - 0).</w:t>
      </w:r>
    </w:p>
    <w:p w:rsidR="00D07CEE" w:rsidRDefault="00D07CEE" w:rsidP="00D07CE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Гидродинамических аварий и случаев травматизма при эксплуатации ГТС на поднадзорных предприятиях и организациях в период с 2013 – 2019 год не зарегистрировано. </w:t>
      </w:r>
    </w:p>
    <w:p w:rsidR="00D07CEE" w:rsidRDefault="00D07CEE" w:rsidP="00D07CEE">
      <w:pPr>
        <w:pStyle w:val="a9"/>
        <w:spacing w:line="360" w:lineRule="auto"/>
        <w:rPr>
          <w:szCs w:val="28"/>
        </w:rPr>
      </w:pPr>
      <w:proofErr w:type="gramStart"/>
      <w:r>
        <w:t xml:space="preserve">Во исполнение Приказа  № 18 от 16.01.2019 «О безопасной эксплуатации и работоспособности гидротехнических сооружений, поднадзорных  Федеральной службе по экологическому, технологическому и атомному надзору, в период весеннего половодья и паводков 2019 года» и Распоряжения Комиссии по предупреждению и ликвидации чрезвычайных ситуаций и обеспечению пожарной безопасности Сахалинской области от 18.02.2019 № 66  </w:t>
      </w:r>
      <w:r>
        <w:rPr>
          <w:szCs w:val="28"/>
        </w:rPr>
        <w:t>н</w:t>
      </w:r>
      <w:r>
        <w:t>а всех объектах были созданы комиссии,</w:t>
      </w:r>
      <w:r>
        <w:rPr>
          <w:szCs w:val="28"/>
        </w:rPr>
        <w:t xml:space="preserve"> проводился комплекс необходимых мероприятий в целях</w:t>
      </w:r>
      <w:proofErr w:type="gramEnd"/>
      <w:r>
        <w:rPr>
          <w:szCs w:val="28"/>
        </w:rPr>
        <w:t xml:space="preserve"> предупреждения возникновения ЧС, связанных с прохождением паводка. Были разработаны планы по обеспечению безаварийного пропуска паводковых вод на 2019 год</w:t>
      </w:r>
      <w:r>
        <w:t xml:space="preserve">, сформирован </w:t>
      </w:r>
      <w:r>
        <w:rPr>
          <w:szCs w:val="28"/>
        </w:rPr>
        <w:t>финансовый резерв,  резерв материальных ресурсов. Все поднадзорные ГТС в технически исправном состоянии.</w:t>
      </w:r>
    </w:p>
    <w:p w:rsidR="00D07CEE" w:rsidRDefault="00D07CEE" w:rsidP="00D07CEE">
      <w:pPr>
        <w:pStyle w:val="a9"/>
        <w:spacing w:line="360" w:lineRule="auto"/>
        <w:ind w:firstLine="567"/>
        <w:rPr>
          <w:szCs w:val="28"/>
        </w:rPr>
      </w:pPr>
      <w:r>
        <w:rPr>
          <w:szCs w:val="28"/>
        </w:rPr>
        <w:t>Владельцы ГТС провели послепаводковые обследования гидротехнических сооружений и представили обобщенную информацию о проведенной работе по предотвращению чрезвычайных ситуаций в период паводков и техническом состоянии ГТС. Все поднадзорные ГТС в технически исправном состоянии.</w:t>
      </w:r>
    </w:p>
    <w:p w:rsidR="00D07CEE" w:rsidRDefault="00D07CEE" w:rsidP="00D07CEE">
      <w:pPr>
        <w:ind w:firstLine="567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На объектах водохозяйственного комплекса</w:t>
      </w:r>
    </w:p>
    <w:p w:rsidR="00D07CEE" w:rsidRDefault="00D07CEE" w:rsidP="00D07CEE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9 мес. 2019/2018:</w:t>
      </w:r>
    </w:p>
    <w:p w:rsidR="00D07CEE" w:rsidRDefault="00D07CEE" w:rsidP="00D07CEE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 на утверждение поступили 1/3 декларации безопасности, утверждены – 1/2, отказано в утверждении 0/1;</w:t>
      </w:r>
    </w:p>
    <w:p w:rsidR="00D07CEE" w:rsidRDefault="00D07CEE" w:rsidP="00D07CEE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получено заявлений на согласование правил эксплуатации ГТС - 2/5, из них согласовано - 1/5, отказано в согласовании 1/0;</w:t>
      </w:r>
    </w:p>
    <w:p w:rsidR="00D07CEE" w:rsidRDefault="00D07CEE" w:rsidP="00D07CEE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выдано  разрешений на эксплуатацию - 1/6.</w:t>
      </w:r>
    </w:p>
    <w:p w:rsidR="00D07CEE" w:rsidRDefault="00D07CEE" w:rsidP="00D07CEE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принято участие в </w:t>
      </w:r>
      <w:proofErr w:type="spellStart"/>
      <w:r>
        <w:rPr>
          <w:rFonts w:ascii="Times New Roman" w:hAnsi="Times New Roman"/>
          <w:sz w:val="28"/>
          <w:szCs w:val="28"/>
        </w:rPr>
        <w:t>преддекларационном</w:t>
      </w:r>
      <w:proofErr w:type="spellEnd"/>
      <w:r>
        <w:rPr>
          <w:rFonts w:ascii="Times New Roman" w:hAnsi="Times New Roman"/>
          <w:sz w:val="28"/>
          <w:szCs w:val="28"/>
        </w:rPr>
        <w:t xml:space="preserve"> обследовании ГТС – 0/2.</w:t>
      </w:r>
    </w:p>
    <w:p w:rsidR="00D07CEE" w:rsidRDefault="00D07CEE" w:rsidP="00D07CEE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Проведено плановых проверок – ГТС 4/0, внеплановых –  0/1.</w:t>
      </w:r>
    </w:p>
    <w:p w:rsidR="00D07CEE" w:rsidRDefault="00D07CEE" w:rsidP="00D07CEE">
      <w:pPr>
        <w:ind w:right="-5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Наложено  11/12  административных штрафа  на сумму 90/152 тыс. рублей.</w:t>
      </w:r>
    </w:p>
    <w:p w:rsidR="00D07CEE" w:rsidRDefault="00D07CEE" w:rsidP="00D07CE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Взысканная сумма штрафов -  195/52 тыс. рублей.</w:t>
      </w:r>
    </w:p>
    <w:p w:rsidR="00D07CEE" w:rsidRDefault="00D07CEE" w:rsidP="00D07CEE">
      <w:pPr>
        <w:ind w:firstLine="567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На объектах энергетики</w:t>
      </w:r>
    </w:p>
    <w:p w:rsidR="00D07CEE" w:rsidRDefault="00D07CEE" w:rsidP="00D07CEE">
      <w:pPr>
        <w:pStyle w:val="a4"/>
        <w:spacing w:line="276" w:lineRule="auto"/>
        <w:ind w:right="17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Сахалинской области расположены 2 гидротехнических сооружения объектов энергетики ПАО «Сахалинэнерго» подконтрольные отделу государственного энергетического надзора: ГТС ОП «Сахалинская ГРЭС» и ГТС ОП «Южно-Сахалинская ТЭЦ-1».</w:t>
      </w:r>
    </w:p>
    <w:p w:rsidR="00D07CEE" w:rsidRDefault="00D07CEE" w:rsidP="00D07CEE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9 мес. 2019/2018:</w:t>
      </w:r>
    </w:p>
    <w:p w:rsidR="00D07CEE" w:rsidRDefault="00D07CEE" w:rsidP="00D07CEE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на утверждение поступила 0/0 декларация безопасности, утверждены – 0/0, отказано в утверждении – 0/0;</w:t>
      </w:r>
    </w:p>
    <w:p w:rsidR="00D07CEE" w:rsidRDefault="00D07CEE" w:rsidP="00D07CEE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получено заявлений на согласование правил эксплуатации ГТС - 3/0, из них согласовано -1/0, отказано в согласовании – 2/0;</w:t>
      </w:r>
    </w:p>
    <w:p w:rsidR="00D07CEE" w:rsidRDefault="00D07CEE" w:rsidP="00D07CEE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выдано разрешений на эксплуатацию - 0/0.</w:t>
      </w:r>
    </w:p>
    <w:p w:rsidR="00D07CEE" w:rsidRDefault="00D07CEE" w:rsidP="00D07CEE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принято участие в </w:t>
      </w:r>
      <w:proofErr w:type="spellStart"/>
      <w:r>
        <w:rPr>
          <w:rFonts w:ascii="Times New Roman" w:hAnsi="Times New Roman"/>
          <w:sz w:val="28"/>
          <w:szCs w:val="28"/>
        </w:rPr>
        <w:t>преддекларационном</w:t>
      </w:r>
      <w:proofErr w:type="spellEnd"/>
      <w:r>
        <w:rPr>
          <w:rFonts w:ascii="Times New Roman" w:hAnsi="Times New Roman"/>
          <w:sz w:val="28"/>
          <w:szCs w:val="28"/>
        </w:rPr>
        <w:t xml:space="preserve"> обследовании ГТС –0/0.</w:t>
      </w:r>
    </w:p>
    <w:p w:rsidR="00D07CEE" w:rsidRDefault="00D07CEE" w:rsidP="00D07CE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Проведено плановых проверок – ГТС 0/0, внеплановых –  0/1.</w:t>
      </w:r>
    </w:p>
    <w:p w:rsidR="00D07CEE" w:rsidRDefault="00D07CEE" w:rsidP="00D07CEE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u w:val="single"/>
        </w:rPr>
        <w:t>Общая оценка состояния безопасности и противоаварийной устойчивости поднадзорных объектов.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D07CEE" w:rsidRDefault="00D07CEE" w:rsidP="00D07CEE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Состояние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золошлакоотвалов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нормальное.</w:t>
      </w:r>
    </w:p>
    <w:p w:rsidR="00D07CEE" w:rsidRDefault="00D07CEE" w:rsidP="00D07CEE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техническому состоянию:</w:t>
      </w:r>
    </w:p>
    <w:p w:rsidR="00D07CEE" w:rsidRDefault="00D07CEE" w:rsidP="00D07CEE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ГТС ОП «Южно-Сахалинской ТЭЦ-1» имеет нормальный уровень безопасности (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класс опасности);</w:t>
      </w:r>
    </w:p>
    <w:p w:rsidR="00D07CEE" w:rsidRDefault="00D07CEE" w:rsidP="00D07CEE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ГТС ОП «Сахалинская ГРЭС» – нормальный уровень безопасности 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класс опасности).</w:t>
      </w:r>
    </w:p>
    <w:p w:rsidR="00D07CEE" w:rsidRDefault="00D07CEE" w:rsidP="00D07CEE">
      <w:pPr>
        <w:tabs>
          <w:tab w:val="left" w:pos="1276"/>
        </w:tabs>
        <w:suppressAutoHyphens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Объекты энергетики ПАО «Сахалинэнерго» (ГТС ОП «Сахалинская ГРЭС» и ГТС ОП «Южно-Сахалинская ТЭЦ-1») эксплуатируются в полном соответствии с законодательством в области эксплуатации ГТС, а именно на данные объекты есть разрешения на эксплуатацию, правила эксплуатации, утвержденные декларация безопасности. </w:t>
      </w:r>
    </w:p>
    <w:p w:rsidR="00D07CEE" w:rsidRDefault="00D07CEE" w:rsidP="00D07CEE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административной ответственности юридические и должностные лица, несущие ответственность за безопасность гидротехнических сооружений, не привлекались (за аналогичный период 2018 – 0).</w:t>
      </w:r>
    </w:p>
    <w:p w:rsidR="00D07CEE" w:rsidRDefault="00D07CEE" w:rsidP="00D07CE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1"/>
    <w:p w:rsidR="00D07CEE" w:rsidRDefault="00D07CEE" w:rsidP="00D07CEE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Вопросы кадровой политики:</w:t>
      </w:r>
    </w:p>
    <w:p w:rsidR="00D07CEE" w:rsidRDefault="00D07CEE" w:rsidP="00D07CEE">
      <w:pPr>
        <w:pStyle w:val="HEADERTEXT"/>
        <w:spacing w:line="276" w:lineRule="auto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 численность инспекторского состава отдела государственного энергетического надзора – 11 человек, в том числе осуществляющего и надзора за безопасностью эксплуатации ГТС – 1 человек;</w:t>
      </w:r>
    </w:p>
    <w:p w:rsidR="00D07CEE" w:rsidRDefault="00D07CEE" w:rsidP="00D07CEE">
      <w:pPr>
        <w:pStyle w:val="HEADERTEXT"/>
        <w:spacing w:line="276" w:lineRule="auto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 наличие профильного образования – 85 %;</w:t>
      </w:r>
    </w:p>
    <w:p w:rsidR="00D07CEE" w:rsidRDefault="00D07CEE" w:rsidP="00D07CEE">
      <w:pPr>
        <w:pStyle w:val="HEADERTEXT"/>
        <w:spacing w:line="276" w:lineRule="auto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- средний возраст сотрудников – 48 лет.</w:t>
      </w:r>
    </w:p>
    <w:p w:rsidR="00D07CEE" w:rsidRDefault="00D07CEE" w:rsidP="00D07CEE">
      <w:pPr>
        <w:pStyle w:val="HEADERTEXT"/>
        <w:spacing w:line="276" w:lineRule="auto"/>
        <w:ind w:firstLine="709"/>
        <w:jc w:val="both"/>
        <w:rPr>
          <w:bCs/>
          <w:color w:val="auto"/>
          <w:sz w:val="28"/>
          <w:szCs w:val="28"/>
          <w:u w:val="single"/>
        </w:rPr>
      </w:pPr>
      <w:r>
        <w:rPr>
          <w:bCs/>
          <w:color w:val="auto"/>
          <w:sz w:val="28"/>
          <w:szCs w:val="28"/>
          <w:u w:val="single"/>
        </w:rPr>
        <w:t>Работа с молодыми специалистами.</w:t>
      </w:r>
    </w:p>
    <w:p w:rsidR="00D07CEE" w:rsidRDefault="00D07CEE" w:rsidP="00D07CEE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Положением об организации работы по наставничеству в Федеральной службе по экологическому, технологическому и атомному надзору, утвержденному приказом Ростехнадзора от 24 декабря 2014 года № 607 в отделе проводится определенная работа по применению технологии наставничества - оказание помощи вновь принимаемым государственным гражданским служащим в ускорении процесса их профессиональной и социальной адаптации в коллективе, всем вновь принятым работникам  назначается наставник.</w:t>
      </w:r>
      <w:proofErr w:type="gramEnd"/>
    </w:p>
    <w:p w:rsidR="00D07CEE" w:rsidRDefault="00D07CEE" w:rsidP="00D07CEE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Также в целях проверки соответствия гражданского служащего замещаемой им должности гражданской службы в период проведения испытания при определении профессионального уровня гражданского служащего, его соответствия установленным должностным регламентом квалификационным требованиям к уровню и характеру знаний и навыков, умением применять их в практической деятельности проводится  работа по применению испытания при назначении на должности государственной гражданской службы в соответствии с Методическими рекомендациями по</w:t>
      </w:r>
      <w:proofErr w:type="gramEnd"/>
      <w:r>
        <w:rPr>
          <w:rFonts w:ascii="Times New Roman" w:hAnsi="Times New Roman"/>
          <w:sz w:val="28"/>
          <w:szCs w:val="28"/>
        </w:rPr>
        <w:t xml:space="preserve"> организации оценке эффективности применения испытания при назначении на должности государственной гражданской службы.</w:t>
      </w:r>
    </w:p>
    <w:p w:rsidR="004C650D" w:rsidRPr="00174C00" w:rsidRDefault="004C650D" w:rsidP="00D07CEE">
      <w:pPr>
        <w:ind w:right="170"/>
        <w:jc w:val="center"/>
      </w:pPr>
    </w:p>
    <w:sectPr w:rsidR="004C650D" w:rsidRPr="00174C00" w:rsidSect="001A0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53F6"/>
    <w:multiLevelType w:val="hybridMultilevel"/>
    <w:tmpl w:val="AB36ACB4"/>
    <w:lvl w:ilvl="0" w:tplc="0419000F">
      <w:start w:val="1"/>
      <w:numFmt w:val="decimal"/>
      <w:lvlText w:val="%1."/>
      <w:lvlJc w:val="left"/>
      <w:pPr>
        <w:ind w:left="2626" w:hanging="360"/>
      </w:pPr>
    </w:lvl>
    <w:lvl w:ilvl="1" w:tplc="04190019" w:tentative="1">
      <w:start w:val="1"/>
      <w:numFmt w:val="lowerLetter"/>
      <w:lvlText w:val="%2."/>
      <w:lvlJc w:val="left"/>
      <w:pPr>
        <w:ind w:left="3346" w:hanging="360"/>
      </w:pPr>
    </w:lvl>
    <w:lvl w:ilvl="2" w:tplc="0419001B" w:tentative="1">
      <w:start w:val="1"/>
      <w:numFmt w:val="lowerRoman"/>
      <w:lvlText w:val="%3."/>
      <w:lvlJc w:val="right"/>
      <w:pPr>
        <w:ind w:left="4066" w:hanging="180"/>
      </w:pPr>
    </w:lvl>
    <w:lvl w:ilvl="3" w:tplc="0419000F" w:tentative="1">
      <w:start w:val="1"/>
      <w:numFmt w:val="decimal"/>
      <w:lvlText w:val="%4."/>
      <w:lvlJc w:val="left"/>
      <w:pPr>
        <w:ind w:left="4786" w:hanging="360"/>
      </w:pPr>
    </w:lvl>
    <w:lvl w:ilvl="4" w:tplc="04190019" w:tentative="1">
      <w:start w:val="1"/>
      <w:numFmt w:val="lowerLetter"/>
      <w:lvlText w:val="%5."/>
      <w:lvlJc w:val="left"/>
      <w:pPr>
        <w:ind w:left="5506" w:hanging="360"/>
      </w:pPr>
    </w:lvl>
    <w:lvl w:ilvl="5" w:tplc="0419001B" w:tentative="1">
      <w:start w:val="1"/>
      <w:numFmt w:val="lowerRoman"/>
      <w:lvlText w:val="%6."/>
      <w:lvlJc w:val="right"/>
      <w:pPr>
        <w:ind w:left="6226" w:hanging="180"/>
      </w:pPr>
    </w:lvl>
    <w:lvl w:ilvl="6" w:tplc="0419000F" w:tentative="1">
      <w:start w:val="1"/>
      <w:numFmt w:val="decimal"/>
      <w:lvlText w:val="%7."/>
      <w:lvlJc w:val="left"/>
      <w:pPr>
        <w:ind w:left="6946" w:hanging="360"/>
      </w:pPr>
    </w:lvl>
    <w:lvl w:ilvl="7" w:tplc="04190019" w:tentative="1">
      <w:start w:val="1"/>
      <w:numFmt w:val="lowerLetter"/>
      <w:lvlText w:val="%8."/>
      <w:lvlJc w:val="left"/>
      <w:pPr>
        <w:ind w:left="7666" w:hanging="360"/>
      </w:pPr>
    </w:lvl>
    <w:lvl w:ilvl="8" w:tplc="0419001B" w:tentative="1">
      <w:start w:val="1"/>
      <w:numFmt w:val="lowerRoman"/>
      <w:lvlText w:val="%9."/>
      <w:lvlJc w:val="right"/>
      <w:pPr>
        <w:ind w:left="8386" w:hanging="180"/>
      </w:pPr>
    </w:lvl>
  </w:abstractNum>
  <w:abstractNum w:abstractNumId="1">
    <w:nsid w:val="1255010B"/>
    <w:multiLevelType w:val="hybridMultilevel"/>
    <w:tmpl w:val="6B5C04A4"/>
    <w:lvl w:ilvl="0" w:tplc="6012EC7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307B7E"/>
    <w:multiLevelType w:val="hybridMultilevel"/>
    <w:tmpl w:val="DACC762C"/>
    <w:lvl w:ilvl="0" w:tplc="041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413A7D4F"/>
    <w:multiLevelType w:val="hybridMultilevel"/>
    <w:tmpl w:val="2A58B4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781D08"/>
    <w:multiLevelType w:val="hybridMultilevel"/>
    <w:tmpl w:val="0FE2914A"/>
    <w:lvl w:ilvl="0" w:tplc="6012EC78">
      <w:start w:val="1"/>
      <w:numFmt w:val="bullet"/>
      <w:lvlText w:val="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>
    <w:nsid w:val="52AC588F"/>
    <w:multiLevelType w:val="hybridMultilevel"/>
    <w:tmpl w:val="2A1E3352"/>
    <w:lvl w:ilvl="0" w:tplc="6012EC78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51A1CB3"/>
    <w:multiLevelType w:val="hybridMultilevel"/>
    <w:tmpl w:val="91D0573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BE322F3"/>
    <w:multiLevelType w:val="hybridMultilevel"/>
    <w:tmpl w:val="2320EA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CA4262D"/>
    <w:multiLevelType w:val="hybridMultilevel"/>
    <w:tmpl w:val="10E21C0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D993409"/>
    <w:multiLevelType w:val="hybridMultilevel"/>
    <w:tmpl w:val="F26A710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9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8"/>
  </w:num>
  <w:num w:numId="9">
    <w:abstractNumId w:val="1"/>
  </w:num>
  <w:num w:numId="10">
    <w:abstractNumId w:val="5"/>
  </w:num>
  <w:num w:numId="1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650D"/>
    <w:rsid w:val="00174C00"/>
    <w:rsid w:val="00177732"/>
    <w:rsid w:val="001A0ADD"/>
    <w:rsid w:val="001A10B3"/>
    <w:rsid w:val="00200ADA"/>
    <w:rsid w:val="0023227F"/>
    <w:rsid w:val="00244CBC"/>
    <w:rsid w:val="004C650D"/>
    <w:rsid w:val="00714FAA"/>
    <w:rsid w:val="00725764"/>
    <w:rsid w:val="007C3DE0"/>
    <w:rsid w:val="0085282B"/>
    <w:rsid w:val="00930457"/>
    <w:rsid w:val="00A6771E"/>
    <w:rsid w:val="00AE4CDD"/>
    <w:rsid w:val="00AF7171"/>
    <w:rsid w:val="00C65267"/>
    <w:rsid w:val="00D07CEE"/>
    <w:rsid w:val="00EB1FB6"/>
    <w:rsid w:val="00EE7E92"/>
    <w:rsid w:val="00F30C1A"/>
    <w:rsid w:val="00FC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5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650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C650D"/>
    <w:pPr>
      <w:ind w:left="720"/>
      <w:contextualSpacing/>
    </w:pPr>
    <w:rPr>
      <w:rFonts w:eastAsia="Times New Roman"/>
      <w:lang w:eastAsia="ru-RU"/>
    </w:rPr>
  </w:style>
  <w:style w:type="paragraph" w:styleId="2">
    <w:name w:val="Body Text 2"/>
    <w:basedOn w:val="a"/>
    <w:link w:val="20"/>
    <w:uiPriority w:val="99"/>
    <w:rsid w:val="004C650D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65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4C650D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4C650D"/>
  </w:style>
  <w:style w:type="paragraph" w:customStyle="1" w:styleId="HEADERTEXT">
    <w:name w:val=".HEADERTEXT"/>
    <w:uiPriority w:val="99"/>
    <w:rsid w:val="004C65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2B4279"/>
      <w:sz w:val="24"/>
      <w:szCs w:val="24"/>
      <w:lang w:eastAsia="ru-RU"/>
    </w:rPr>
  </w:style>
  <w:style w:type="table" w:styleId="a6">
    <w:name w:val="Table Grid"/>
    <w:basedOn w:val="a1"/>
    <w:uiPriority w:val="59"/>
    <w:rsid w:val="004C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2322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0">
    <w:name w:val=".FORMATTEXT"/>
    <w:uiPriority w:val="99"/>
    <w:rsid w:val="002322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Plain Text"/>
    <w:basedOn w:val="a"/>
    <w:link w:val="a8"/>
    <w:semiHidden/>
    <w:unhideWhenUsed/>
    <w:rsid w:val="00D07CEE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semiHidden/>
    <w:rsid w:val="00D07CE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9">
    <w:name w:val="Обычный абзац"/>
    <w:basedOn w:val="a"/>
    <w:uiPriority w:val="99"/>
    <w:rsid w:val="00D07CE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5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650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C650D"/>
    <w:pPr>
      <w:ind w:left="720"/>
      <w:contextualSpacing/>
    </w:pPr>
    <w:rPr>
      <w:rFonts w:eastAsia="Times New Roman"/>
      <w:lang w:eastAsia="ru-RU"/>
    </w:rPr>
  </w:style>
  <w:style w:type="paragraph" w:styleId="2">
    <w:name w:val="Body Text 2"/>
    <w:basedOn w:val="a"/>
    <w:link w:val="20"/>
    <w:uiPriority w:val="99"/>
    <w:rsid w:val="004C650D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65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4C650D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4C650D"/>
  </w:style>
  <w:style w:type="paragraph" w:customStyle="1" w:styleId="HEADERTEXT">
    <w:name w:val=".HEADERTEXT"/>
    <w:uiPriority w:val="99"/>
    <w:rsid w:val="004C65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2B4279"/>
      <w:sz w:val="24"/>
      <w:szCs w:val="24"/>
      <w:lang w:eastAsia="ru-RU"/>
    </w:rPr>
  </w:style>
  <w:style w:type="table" w:styleId="a6">
    <w:name w:val="Table Grid"/>
    <w:basedOn w:val="a1"/>
    <w:uiPriority w:val="59"/>
    <w:rsid w:val="004C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4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Ледовская Анжела Алексеевна</dc:creator>
  <cp:lastModifiedBy>Ivanova</cp:lastModifiedBy>
  <cp:revision>8</cp:revision>
  <dcterms:created xsi:type="dcterms:W3CDTF">2019-02-11T01:56:00Z</dcterms:created>
  <dcterms:modified xsi:type="dcterms:W3CDTF">2019-11-11T22:55:00Z</dcterms:modified>
</cp:coreProperties>
</file>